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0393" w14:textId="1A893356" w:rsidR="009C2C86" w:rsidRPr="00BC5EEB" w:rsidRDefault="009C2C86" w:rsidP="00BC5EEB">
      <w:pPr>
        <w:spacing w:before="100" w:beforeAutospacing="1" w:after="100" w:afterAutospacing="1"/>
        <w:ind w:left="210"/>
        <w:jc w:val="center"/>
        <w:outlineLvl w:val="0"/>
        <w:rPr>
          <w:rFonts w:ascii="Arial" w:eastAsia="Times New Roman" w:hAnsi="Arial" w:cs="Arial"/>
          <w:b/>
          <w:bCs/>
          <w:kern w:val="36"/>
          <w:sz w:val="40"/>
          <w:szCs w:val="48"/>
          <w:lang w:val="en" w:eastAsia="en-CA"/>
        </w:rPr>
      </w:pPr>
      <w:r w:rsidRPr="00BC5EEB">
        <w:rPr>
          <w:rFonts w:ascii="Arial" w:eastAsia="Times New Roman" w:hAnsi="Arial" w:cs="Arial"/>
          <w:b/>
          <w:bCs/>
          <w:kern w:val="36"/>
          <w:sz w:val="40"/>
          <w:szCs w:val="48"/>
          <w:lang w:val="en" w:eastAsia="en-CA"/>
        </w:rPr>
        <w:t>D Med Pol Communiqué 2019-</w:t>
      </w:r>
      <w:r w:rsidR="00BC5EEB">
        <w:rPr>
          <w:rFonts w:ascii="Arial" w:eastAsia="Times New Roman" w:hAnsi="Arial" w:cs="Arial"/>
          <w:b/>
          <w:bCs/>
          <w:kern w:val="36"/>
          <w:sz w:val="40"/>
          <w:szCs w:val="48"/>
          <w:lang w:val="en" w:eastAsia="en-CA"/>
        </w:rPr>
        <w:t xml:space="preserve">002 - </w:t>
      </w:r>
      <w:r w:rsidR="00BC5EEB">
        <w:rPr>
          <w:rFonts w:ascii="Arial" w:eastAsia="Times New Roman" w:hAnsi="Arial" w:cs="Arial"/>
          <w:b/>
          <w:bCs/>
          <w:kern w:val="36"/>
          <w:sz w:val="40"/>
          <w:szCs w:val="48"/>
          <w:lang w:val="en" w:eastAsia="en-CA"/>
        </w:rPr>
        <w:br/>
      </w:r>
      <w:r w:rsidRPr="00BC5EEB">
        <w:rPr>
          <w:rFonts w:ascii="Arial" w:eastAsia="Times New Roman" w:hAnsi="Arial" w:cs="Arial"/>
          <w:b/>
          <w:bCs/>
          <w:kern w:val="36"/>
          <w:sz w:val="40"/>
          <w:szCs w:val="48"/>
          <w:lang w:val="en" w:eastAsia="en-CA"/>
        </w:rPr>
        <w:t xml:space="preserve">Guidance </w:t>
      </w:r>
      <w:r w:rsidR="000124E1" w:rsidRPr="00BC5EEB">
        <w:rPr>
          <w:rFonts w:ascii="Arial" w:eastAsia="Times New Roman" w:hAnsi="Arial" w:cs="Arial"/>
          <w:b/>
          <w:bCs/>
          <w:kern w:val="36"/>
          <w:sz w:val="40"/>
          <w:szCs w:val="48"/>
          <w:lang w:val="en" w:eastAsia="en-CA"/>
        </w:rPr>
        <w:t xml:space="preserve">to NCJCR HQ and RMLOs </w:t>
      </w:r>
      <w:r w:rsidRPr="00BC5EEB">
        <w:rPr>
          <w:rFonts w:ascii="Arial" w:eastAsia="Times New Roman" w:hAnsi="Arial" w:cs="Arial"/>
          <w:b/>
          <w:bCs/>
          <w:kern w:val="36"/>
          <w:sz w:val="40"/>
          <w:szCs w:val="48"/>
          <w:lang w:val="en" w:eastAsia="en-CA"/>
        </w:rPr>
        <w:t>for Cadet Measles Immunization Requirements for CTCs</w:t>
      </w:r>
    </w:p>
    <w:p w14:paraId="3DD710D1" w14:textId="6B32FF22" w:rsidR="009C2C86" w:rsidRPr="00BC5EEB" w:rsidRDefault="0094042A" w:rsidP="009C2C86">
      <w:pPr>
        <w:spacing w:before="100" w:beforeAutospacing="1" w:after="100" w:afterAutospacing="1"/>
        <w:rPr>
          <w:rFonts w:ascii="Arial" w:eastAsia="Times New Roman" w:hAnsi="Arial" w:cs="Arial"/>
          <w:szCs w:val="24"/>
          <w:lang w:val="en" w:eastAsia="en-CA"/>
        </w:rPr>
      </w:pPr>
      <w:r w:rsidRPr="00BC5EEB">
        <w:rPr>
          <w:rFonts w:ascii="Arial" w:eastAsia="Times New Roman" w:hAnsi="Arial" w:cs="Arial"/>
          <w:i/>
          <w:iCs/>
          <w:szCs w:val="24"/>
          <w:lang w:val="en" w:eastAsia="en-CA"/>
        </w:rPr>
        <w:t>23</w:t>
      </w:r>
      <w:r w:rsidR="009C2C86" w:rsidRPr="00BC5EEB">
        <w:rPr>
          <w:rFonts w:ascii="Arial" w:eastAsia="Times New Roman" w:hAnsi="Arial" w:cs="Arial"/>
          <w:i/>
          <w:iCs/>
          <w:szCs w:val="24"/>
          <w:lang w:val="en" w:eastAsia="en-CA"/>
        </w:rPr>
        <w:t xml:space="preserve"> April 2019</w:t>
      </w:r>
      <w:bookmarkStart w:id="0" w:name="_GoBack"/>
      <w:bookmarkEnd w:id="0"/>
    </w:p>
    <w:p w14:paraId="0F8CBC38" w14:textId="77777777" w:rsidR="009C2C86" w:rsidRPr="00277969" w:rsidRDefault="009C2C86" w:rsidP="00131F15">
      <w:pPr>
        <w:spacing w:before="100" w:beforeAutospacing="1" w:after="100" w:afterAutospacing="1"/>
        <w:outlineLvl w:val="1"/>
        <w:rPr>
          <w:rFonts w:ascii="Arial" w:eastAsia="Times New Roman" w:hAnsi="Arial" w:cs="Arial"/>
          <w:b/>
          <w:bCs/>
          <w:sz w:val="32"/>
          <w:szCs w:val="36"/>
          <w:lang w:val="en" w:eastAsia="en-CA"/>
        </w:rPr>
      </w:pPr>
      <w:r w:rsidRPr="00277969">
        <w:rPr>
          <w:rFonts w:ascii="Arial" w:eastAsia="Times New Roman" w:hAnsi="Arial" w:cs="Arial"/>
          <w:b/>
          <w:bCs/>
          <w:sz w:val="32"/>
          <w:szCs w:val="36"/>
          <w:lang w:val="en" w:eastAsia="en-CA"/>
        </w:rPr>
        <w:t>Background</w:t>
      </w:r>
    </w:p>
    <w:p w14:paraId="251D719C" w14:textId="3651CAAB" w:rsidR="001B0AD6" w:rsidRPr="00CE3761" w:rsidRDefault="00626F6F" w:rsidP="00BC5EEB">
      <w:pPr>
        <w:numPr>
          <w:ilvl w:val="0"/>
          <w:numId w:val="1"/>
        </w:numPr>
        <w:tabs>
          <w:tab w:val="clear" w:pos="720"/>
          <w:tab w:val="num" w:pos="360"/>
        </w:tabs>
        <w:spacing w:before="100" w:beforeAutospacing="1" w:after="240"/>
        <w:ind w:left="360" w:hanging="357"/>
        <w:rPr>
          <w:rFonts w:ascii="Arial" w:eastAsia="Times New Roman" w:hAnsi="Arial" w:cs="Arial"/>
          <w:szCs w:val="24"/>
          <w:lang w:val="en" w:eastAsia="en-CA"/>
        </w:rPr>
      </w:pPr>
      <w:r w:rsidRPr="00CE3761">
        <w:rPr>
          <w:rFonts w:ascii="Arial" w:eastAsia="Times New Roman" w:hAnsi="Arial" w:cs="Arial"/>
          <w:szCs w:val="24"/>
          <w:lang w:val="en" w:eastAsia="en-CA"/>
        </w:rPr>
        <w:t>As we build up to the 2019 Cadet Tra</w:t>
      </w:r>
      <w:r w:rsidR="00563583" w:rsidRPr="00CE3761">
        <w:rPr>
          <w:rFonts w:ascii="Arial" w:eastAsia="Times New Roman" w:hAnsi="Arial" w:cs="Arial"/>
          <w:szCs w:val="24"/>
          <w:lang w:val="en" w:eastAsia="en-CA"/>
        </w:rPr>
        <w:t>i</w:t>
      </w:r>
      <w:r w:rsidRPr="00CE3761">
        <w:rPr>
          <w:rFonts w:ascii="Arial" w:eastAsia="Times New Roman" w:hAnsi="Arial" w:cs="Arial"/>
          <w:szCs w:val="24"/>
          <w:lang w:val="en" w:eastAsia="en-CA"/>
        </w:rPr>
        <w:t>ning Centre (CTC) season, globally there are large measles outbreaks in various countries and we note that there are confirmed cases of measles infections within Canad</w:t>
      </w:r>
      <w:r w:rsidR="001B0AD6" w:rsidRPr="00CE3761">
        <w:rPr>
          <w:rFonts w:ascii="Arial" w:eastAsia="Times New Roman" w:hAnsi="Arial" w:cs="Arial"/>
          <w:szCs w:val="24"/>
          <w:lang w:val="en" w:eastAsia="en-CA"/>
        </w:rPr>
        <w:t>a in various geographic regions.</w:t>
      </w:r>
    </w:p>
    <w:p w14:paraId="759C2929" w14:textId="71532998" w:rsidR="009C2C86" w:rsidRPr="00CE3761" w:rsidRDefault="009C2C86" w:rsidP="00BC5EEB">
      <w:pPr>
        <w:numPr>
          <w:ilvl w:val="0"/>
          <w:numId w:val="1"/>
        </w:numPr>
        <w:tabs>
          <w:tab w:val="clear" w:pos="720"/>
          <w:tab w:val="num" w:pos="360"/>
        </w:tabs>
        <w:spacing w:before="100" w:beforeAutospacing="1" w:after="240"/>
        <w:ind w:left="360" w:hanging="357"/>
        <w:rPr>
          <w:rFonts w:ascii="Arial" w:eastAsia="Times New Roman" w:hAnsi="Arial" w:cs="Arial"/>
          <w:szCs w:val="24"/>
          <w:lang w:val="en" w:eastAsia="en-CA"/>
        </w:rPr>
      </w:pPr>
      <w:r w:rsidRPr="00CE3761">
        <w:rPr>
          <w:rFonts w:ascii="Arial" w:eastAsia="Times New Roman" w:hAnsi="Arial" w:cs="Arial"/>
          <w:szCs w:val="24"/>
          <w:lang w:val="en" w:eastAsia="en-CA"/>
        </w:rPr>
        <w:t xml:space="preserve">Measles is a highly contagious viral </w:t>
      </w:r>
      <w:r w:rsidR="00626F6F" w:rsidRPr="00CE3761">
        <w:rPr>
          <w:rFonts w:ascii="Arial" w:eastAsia="Times New Roman" w:hAnsi="Arial" w:cs="Arial"/>
          <w:szCs w:val="24"/>
          <w:lang w:val="en" w:eastAsia="en-CA"/>
        </w:rPr>
        <w:t xml:space="preserve">disease for which there is no cure.  Fortunately, Canadian guidelines for pediatric immunizations include a very effective vaccine to protect against this infection.  Unfortunately participation in, or adherence to, the </w:t>
      </w:r>
      <w:r w:rsidR="000124E1" w:rsidRPr="00CE3761">
        <w:rPr>
          <w:rFonts w:ascii="Arial" w:eastAsia="Times New Roman" w:hAnsi="Arial" w:cs="Arial"/>
          <w:szCs w:val="24"/>
          <w:lang w:val="en" w:eastAsia="en-CA"/>
        </w:rPr>
        <w:t>current recommended schedule of immunizations</w:t>
      </w:r>
      <w:r w:rsidR="00626F6F" w:rsidRPr="00CE3761">
        <w:rPr>
          <w:rFonts w:ascii="Arial" w:eastAsia="Times New Roman" w:hAnsi="Arial" w:cs="Arial"/>
          <w:szCs w:val="24"/>
          <w:lang w:val="en" w:eastAsia="en-CA"/>
        </w:rPr>
        <w:t xml:space="preserve"> is not complete and a significant portion of </w:t>
      </w:r>
      <w:r w:rsidR="000124E1" w:rsidRPr="00CE3761">
        <w:rPr>
          <w:rFonts w:ascii="Arial" w:eastAsia="Times New Roman" w:hAnsi="Arial" w:cs="Arial"/>
          <w:szCs w:val="24"/>
          <w:lang w:val="en" w:eastAsia="en-CA"/>
        </w:rPr>
        <w:t>Canadian youth</w:t>
      </w:r>
      <w:r w:rsidR="00626F6F" w:rsidRPr="00CE3761">
        <w:rPr>
          <w:rFonts w:ascii="Arial" w:eastAsia="Times New Roman" w:hAnsi="Arial" w:cs="Arial"/>
          <w:szCs w:val="24"/>
          <w:lang w:val="en" w:eastAsia="en-CA"/>
        </w:rPr>
        <w:t xml:space="preserve"> remain without protection, placing themselves and others at risk of contracting this disease.</w:t>
      </w:r>
    </w:p>
    <w:p w14:paraId="02E412A5" w14:textId="75B755F1" w:rsidR="009C2C86" w:rsidRPr="00CE3761" w:rsidRDefault="00A569DA" w:rsidP="00BC5EEB">
      <w:pPr>
        <w:numPr>
          <w:ilvl w:val="0"/>
          <w:numId w:val="1"/>
        </w:numPr>
        <w:tabs>
          <w:tab w:val="clear" w:pos="720"/>
          <w:tab w:val="num" w:pos="360"/>
        </w:tabs>
        <w:spacing w:before="100" w:beforeAutospacing="1" w:after="240"/>
        <w:ind w:left="360" w:hanging="357"/>
        <w:rPr>
          <w:rFonts w:ascii="Arial" w:eastAsia="Times New Roman" w:hAnsi="Arial" w:cs="Arial"/>
          <w:szCs w:val="24"/>
          <w:lang w:val="en" w:eastAsia="en-CA"/>
        </w:rPr>
      </w:pPr>
      <w:r w:rsidRPr="00CE3761">
        <w:rPr>
          <w:rFonts w:ascii="Arial" w:eastAsia="Times New Roman" w:hAnsi="Arial" w:cs="Arial"/>
          <w:szCs w:val="24"/>
          <w:lang w:val="en" w:eastAsia="en-CA"/>
        </w:rPr>
        <w:t>Due to the close quarters and close contact the Cadets experience during the CTC, if the virus is introduced into the camp, there is a higher</w:t>
      </w:r>
      <w:r w:rsidR="00C83FC3" w:rsidRPr="00CE3761">
        <w:rPr>
          <w:rFonts w:ascii="Arial" w:eastAsia="Times New Roman" w:hAnsi="Arial" w:cs="Arial"/>
          <w:szCs w:val="24"/>
          <w:lang w:val="en" w:eastAsia="en-CA"/>
        </w:rPr>
        <w:t xml:space="preserve"> probability of spreading the virus </w:t>
      </w:r>
      <w:r w:rsidR="00DA1D90" w:rsidRPr="00CE3761">
        <w:rPr>
          <w:rFonts w:ascii="Arial" w:eastAsia="Times New Roman" w:hAnsi="Arial" w:cs="Arial"/>
          <w:szCs w:val="24"/>
          <w:lang w:val="en" w:eastAsia="en-CA"/>
        </w:rPr>
        <w:t>than would</w:t>
      </w:r>
      <w:r w:rsidR="00C83FC3" w:rsidRPr="00CE3761">
        <w:rPr>
          <w:rFonts w:ascii="Arial" w:eastAsia="Times New Roman" w:hAnsi="Arial" w:cs="Arial"/>
          <w:szCs w:val="24"/>
          <w:lang w:val="en" w:eastAsia="en-CA"/>
        </w:rPr>
        <w:t xml:space="preserve"> </w:t>
      </w:r>
      <w:r w:rsidR="000124E1" w:rsidRPr="00CE3761">
        <w:rPr>
          <w:rFonts w:ascii="Arial" w:eastAsia="Times New Roman" w:hAnsi="Arial" w:cs="Arial"/>
          <w:szCs w:val="24"/>
          <w:lang w:val="en" w:eastAsia="en-CA"/>
        </w:rPr>
        <w:t xml:space="preserve">be </w:t>
      </w:r>
      <w:r w:rsidR="00C83FC3" w:rsidRPr="00CE3761">
        <w:rPr>
          <w:rFonts w:ascii="Arial" w:eastAsia="Times New Roman" w:hAnsi="Arial" w:cs="Arial"/>
          <w:szCs w:val="24"/>
          <w:lang w:val="en" w:eastAsia="en-CA"/>
        </w:rPr>
        <w:t>see</w:t>
      </w:r>
      <w:r w:rsidR="000124E1" w:rsidRPr="00CE3761">
        <w:rPr>
          <w:rFonts w:ascii="Arial" w:eastAsia="Times New Roman" w:hAnsi="Arial" w:cs="Arial"/>
          <w:szCs w:val="24"/>
          <w:lang w:val="en" w:eastAsia="en-CA"/>
        </w:rPr>
        <w:t>n</w:t>
      </w:r>
      <w:r w:rsidR="00C83FC3" w:rsidRPr="00CE3761">
        <w:rPr>
          <w:rFonts w:ascii="Arial" w:eastAsia="Times New Roman" w:hAnsi="Arial" w:cs="Arial"/>
          <w:szCs w:val="24"/>
          <w:lang w:val="en" w:eastAsia="en-CA"/>
        </w:rPr>
        <w:t xml:space="preserve"> in many other settings.</w:t>
      </w:r>
    </w:p>
    <w:p w14:paraId="02ABE417" w14:textId="77777777" w:rsidR="00EA3592" w:rsidRPr="00277969" w:rsidRDefault="00EA3592" w:rsidP="009C2C86">
      <w:pPr>
        <w:spacing w:before="100" w:beforeAutospacing="1" w:after="100" w:afterAutospacing="1"/>
        <w:outlineLvl w:val="1"/>
        <w:rPr>
          <w:rFonts w:ascii="Arial" w:eastAsia="Times New Roman" w:hAnsi="Arial" w:cs="Arial"/>
          <w:b/>
          <w:bCs/>
          <w:sz w:val="32"/>
          <w:szCs w:val="36"/>
          <w:lang w:val="en" w:eastAsia="en-CA"/>
        </w:rPr>
      </w:pPr>
      <w:r w:rsidRPr="00277969">
        <w:rPr>
          <w:rFonts w:ascii="Arial" w:eastAsia="Times New Roman" w:hAnsi="Arial" w:cs="Arial"/>
          <w:b/>
          <w:bCs/>
          <w:sz w:val="32"/>
          <w:szCs w:val="36"/>
          <w:lang w:val="en" w:eastAsia="en-CA"/>
        </w:rPr>
        <w:t>Measles Info</w:t>
      </w:r>
    </w:p>
    <w:p w14:paraId="1759F6EA" w14:textId="2614C178" w:rsidR="004F2C26" w:rsidRPr="00BC5EEB" w:rsidRDefault="001B0AD6"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The following s</w:t>
      </w:r>
      <w:r w:rsidR="004F2C26" w:rsidRPr="00BC5EEB">
        <w:rPr>
          <w:rFonts w:ascii="Arial" w:eastAsia="Times New Roman" w:hAnsi="Arial" w:cs="Arial"/>
          <w:bCs/>
          <w:szCs w:val="36"/>
          <w:lang w:val="en" w:eastAsia="en-CA"/>
        </w:rPr>
        <w:t>tat</w:t>
      </w:r>
      <w:r w:rsidRPr="00BC5EEB">
        <w:rPr>
          <w:rFonts w:ascii="Arial" w:eastAsia="Times New Roman" w:hAnsi="Arial" w:cs="Arial"/>
          <w:bCs/>
          <w:szCs w:val="36"/>
          <w:lang w:val="en" w:eastAsia="en-CA"/>
        </w:rPr>
        <w:t>i</w:t>
      </w:r>
      <w:r w:rsidR="004F2C26" w:rsidRPr="00BC5EEB">
        <w:rPr>
          <w:rFonts w:ascii="Arial" w:eastAsia="Times New Roman" w:hAnsi="Arial" w:cs="Arial"/>
          <w:bCs/>
          <w:szCs w:val="36"/>
          <w:lang w:val="en" w:eastAsia="en-CA"/>
        </w:rPr>
        <w:t>s</w:t>
      </w:r>
      <w:r w:rsidRPr="00BC5EEB">
        <w:rPr>
          <w:rFonts w:ascii="Arial" w:eastAsia="Times New Roman" w:hAnsi="Arial" w:cs="Arial"/>
          <w:bCs/>
          <w:szCs w:val="36"/>
          <w:lang w:val="en" w:eastAsia="en-CA"/>
        </w:rPr>
        <w:t xml:space="preserve">tics are provided for context as they pertain to the concerns </w:t>
      </w:r>
      <w:r w:rsidR="0094042A" w:rsidRPr="00BC5EEB">
        <w:rPr>
          <w:rFonts w:ascii="Arial" w:eastAsia="Times New Roman" w:hAnsi="Arial" w:cs="Arial"/>
          <w:bCs/>
          <w:szCs w:val="36"/>
          <w:lang w:val="en" w:eastAsia="en-CA"/>
        </w:rPr>
        <w:t>CFHS</w:t>
      </w:r>
      <w:r w:rsidR="000124E1" w:rsidRPr="00BC5EEB">
        <w:rPr>
          <w:rFonts w:ascii="Arial" w:eastAsia="Times New Roman" w:hAnsi="Arial" w:cs="Arial"/>
          <w:bCs/>
          <w:szCs w:val="36"/>
          <w:lang w:val="en" w:eastAsia="en-CA"/>
        </w:rPr>
        <w:t xml:space="preserve"> has regarding this topic:</w:t>
      </w:r>
    </w:p>
    <w:p w14:paraId="71622E17" w14:textId="77777777" w:rsidR="00A569DA" w:rsidRPr="00BC5EEB" w:rsidRDefault="00A569DA"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There are 20 million new cases of measles each year.</w:t>
      </w:r>
      <w:r w:rsidR="001B0AD6" w:rsidRPr="00BC5EEB">
        <w:rPr>
          <w:rFonts w:ascii="Arial" w:eastAsia="Times New Roman" w:hAnsi="Arial" w:cs="Arial"/>
          <w:bCs/>
          <w:szCs w:val="36"/>
          <w:lang w:val="en" w:eastAsia="en-CA"/>
        </w:rPr>
        <w:t xml:space="preserve">  The large majority of these are in children and adolescents.</w:t>
      </w:r>
    </w:p>
    <w:p w14:paraId="5E8F1EAF" w14:textId="77777777" w:rsidR="00EA3592" w:rsidRPr="00BC5EEB" w:rsidRDefault="00EA3592"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Up to 90% of unimmunized people coming in contact with an infected person will contract the virus and are at higher risk of developing complications</w:t>
      </w:r>
    </w:p>
    <w:p w14:paraId="4A526F57" w14:textId="79889125" w:rsidR="00B87295" w:rsidRPr="00BC5EEB" w:rsidRDefault="00A569DA"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Of those fully immunized, 2-3 out of 100 can still get (and pass on) the disease.  </w:t>
      </w:r>
      <w:r w:rsidR="000124E1" w:rsidRPr="00BC5EEB">
        <w:rPr>
          <w:rFonts w:ascii="Arial" w:eastAsia="Times New Roman" w:hAnsi="Arial" w:cs="Arial"/>
          <w:bCs/>
          <w:szCs w:val="36"/>
          <w:lang w:val="en" w:eastAsia="en-CA"/>
        </w:rPr>
        <w:t>In these cases</w:t>
      </w:r>
      <w:r w:rsidR="0094042A" w:rsidRPr="00BC5EEB">
        <w:rPr>
          <w:rFonts w:ascii="Arial" w:eastAsia="Times New Roman" w:hAnsi="Arial" w:cs="Arial"/>
          <w:bCs/>
          <w:szCs w:val="36"/>
          <w:lang w:val="en" w:eastAsia="en-CA"/>
        </w:rPr>
        <w:t>,</w:t>
      </w:r>
      <w:r w:rsidR="000124E1" w:rsidRPr="00BC5EEB">
        <w:rPr>
          <w:rFonts w:ascii="Arial" w:eastAsia="Times New Roman" w:hAnsi="Arial" w:cs="Arial"/>
          <w:bCs/>
          <w:szCs w:val="36"/>
          <w:lang w:val="en" w:eastAsia="en-CA"/>
        </w:rPr>
        <w:t xml:space="preserve"> the disease</w:t>
      </w:r>
      <w:r w:rsidRPr="00BC5EEB">
        <w:rPr>
          <w:rFonts w:ascii="Arial" w:eastAsia="Times New Roman" w:hAnsi="Arial" w:cs="Arial"/>
          <w:bCs/>
          <w:szCs w:val="36"/>
          <w:lang w:val="en" w:eastAsia="en-CA"/>
        </w:rPr>
        <w:t xml:space="preserve"> is typically much milder than those that are </w:t>
      </w:r>
      <w:r w:rsidR="00D956E0" w:rsidRPr="00BC5EEB">
        <w:rPr>
          <w:rFonts w:ascii="Arial" w:eastAsia="Times New Roman" w:hAnsi="Arial" w:cs="Arial"/>
          <w:bCs/>
          <w:szCs w:val="36"/>
          <w:lang w:val="en" w:eastAsia="en-CA"/>
        </w:rPr>
        <w:t>unimmunized.</w:t>
      </w:r>
    </w:p>
    <w:p w14:paraId="15E41328" w14:textId="639E6892" w:rsidR="00B22816" w:rsidRPr="00BC5EEB" w:rsidRDefault="00B87295"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hAnsi="Arial" w:cs="Arial"/>
          <w:lang w:val="en" w:eastAsia="en-CA"/>
        </w:rPr>
      </w:pPr>
      <w:r w:rsidRPr="00BC5EEB">
        <w:rPr>
          <w:rFonts w:ascii="Arial" w:eastAsia="Times New Roman" w:hAnsi="Arial" w:cs="Arial"/>
          <w:bCs/>
          <w:szCs w:val="36"/>
          <w:lang w:val="en" w:eastAsia="en-CA"/>
        </w:rPr>
        <w:t>In recent years there has been a rise in the number of reported cases of measles.  The reasons for this vary.  In Canada there has been an increase in measles cases of 300% since 1998 with the greatest changes occurring in the last few years.  While the number of cases relative to the population remains small, the resulting lower “herd-immunity” contributes to an overall higher risk of infection</w:t>
      </w:r>
      <w:r w:rsidR="00AE2AFD" w:rsidRPr="00BC5EEB">
        <w:rPr>
          <w:rFonts w:ascii="Arial" w:hAnsi="Arial" w:cs="Arial"/>
          <w:lang w:val="en" w:eastAsia="en-CA"/>
        </w:rPr>
        <w:t>.</w:t>
      </w:r>
    </w:p>
    <w:p w14:paraId="56FAB0FC" w14:textId="77777777" w:rsidR="004F2C26" w:rsidRPr="00BC5EEB" w:rsidRDefault="004F2C26"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lastRenderedPageBreak/>
        <w:t>Signs &amp; Symptoms</w:t>
      </w:r>
      <w:r w:rsidR="001B0AD6" w:rsidRPr="00BC5EEB">
        <w:rPr>
          <w:rFonts w:ascii="Arial" w:eastAsia="Times New Roman" w:hAnsi="Arial" w:cs="Arial"/>
          <w:bCs/>
          <w:szCs w:val="36"/>
          <w:lang w:val="en" w:eastAsia="en-CA"/>
        </w:rPr>
        <w:t xml:space="preserve"> of the measles virus include:</w:t>
      </w:r>
    </w:p>
    <w:p w14:paraId="6A64A9EE" w14:textId="0D3E91B9" w:rsidR="004F2C26" w:rsidRPr="00BC5EEB" w:rsidRDefault="00F308A9"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High </w:t>
      </w:r>
      <w:r w:rsidR="004F2C26" w:rsidRPr="00BC5EEB">
        <w:rPr>
          <w:rFonts w:ascii="Arial" w:eastAsia="Times New Roman" w:hAnsi="Arial" w:cs="Arial"/>
          <w:bCs/>
          <w:szCs w:val="36"/>
          <w:lang w:val="en" w:eastAsia="en-CA"/>
        </w:rPr>
        <w:t>Fever</w:t>
      </w:r>
    </w:p>
    <w:p w14:paraId="32D80F5D" w14:textId="65669CCA" w:rsidR="004F2C26" w:rsidRPr="00BC5EEB" w:rsidRDefault="004D443C"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Dry </w:t>
      </w:r>
      <w:r w:rsidR="004F2C26" w:rsidRPr="00BC5EEB">
        <w:rPr>
          <w:rFonts w:ascii="Arial" w:eastAsia="Times New Roman" w:hAnsi="Arial" w:cs="Arial"/>
          <w:bCs/>
          <w:szCs w:val="36"/>
          <w:lang w:val="en" w:eastAsia="en-CA"/>
        </w:rPr>
        <w:t>Cough</w:t>
      </w:r>
    </w:p>
    <w:p w14:paraId="25D23EF3"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Runny nose</w:t>
      </w:r>
    </w:p>
    <w:p w14:paraId="0DC5B3CB"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Red Eyes / Watery eyes</w:t>
      </w:r>
    </w:p>
    <w:p w14:paraId="748F191B"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Excessive Sleepiness</w:t>
      </w:r>
    </w:p>
    <w:p w14:paraId="507CA02C" w14:textId="1CC26BAE" w:rsidR="004D443C"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Koplik spots</w:t>
      </w:r>
      <w:r w:rsidR="004D443C" w:rsidRPr="00BC5EEB">
        <w:rPr>
          <w:rFonts w:ascii="Arial" w:eastAsia="Times New Roman" w:hAnsi="Arial" w:cs="Arial"/>
          <w:bCs/>
          <w:szCs w:val="36"/>
          <w:lang w:val="en" w:eastAsia="en-CA"/>
        </w:rPr>
        <w:t xml:space="preserve"> (tiny white spots inside the mouth)</w:t>
      </w:r>
      <w:r w:rsidR="00131F15" w:rsidRPr="00BC5EEB">
        <w:rPr>
          <w:rFonts w:ascii="Arial" w:eastAsia="Times New Roman" w:hAnsi="Arial" w:cs="Arial"/>
          <w:bCs/>
          <w:szCs w:val="36"/>
          <w:lang w:val="en" w:eastAsia="en-CA"/>
        </w:rPr>
        <w:t xml:space="preserve"> </w:t>
      </w:r>
    </w:p>
    <w:p w14:paraId="30C32103" w14:textId="640B4AB1" w:rsidR="00131F15"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Ras</w:t>
      </w:r>
      <w:r w:rsidR="00D956E0" w:rsidRPr="00BC5EEB">
        <w:rPr>
          <w:rFonts w:ascii="Arial" w:eastAsia="Times New Roman" w:hAnsi="Arial" w:cs="Arial"/>
          <w:bCs/>
          <w:szCs w:val="36"/>
          <w:lang w:val="en" w:eastAsia="en-CA"/>
        </w:rPr>
        <w:t>h</w:t>
      </w:r>
      <w:r w:rsidR="004D443C" w:rsidRPr="00BC5EEB">
        <w:rPr>
          <w:rFonts w:ascii="Arial" w:eastAsia="Times New Roman" w:hAnsi="Arial" w:cs="Arial"/>
          <w:bCs/>
          <w:szCs w:val="36"/>
          <w:lang w:val="en" w:eastAsia="en-CA"/>
        </w:rPr>
        <w:t xml:space="preserve"> – usually starts on the face and works down the body</w:t>
      </w:r>
    </w:p>
    <w:p w14:paraId="5EA88F19" w14:textId="402B808B" w:rsidR="001B0AD6" w:rsidRPr="00BC5EEB" w:rsidRDefault="000124E1"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Spreading </w:t>
      </w:r>
      <w:r w:rsidR="001B0AD6" w:rsidRPr="00BC5EEB">
        <w:rPr>
          <w:rFonts w:ascii="Arial" w:eastAsia="Times New Roman" w:hAnsi="Arial" w:cs="Arial"/>
          <w:bCs/>
          <w:szCs w:val="36"/>
          <w:lang w:val="en" w:eastAsia="en-CA"/>
        </w:rPr>
        <w:t>of the virus</w:t>
      </w:r>
      <w:r w:rsidRPr="00BC5EEB">
        <w:rPr>
          <w:rFonts w:ascii="Arial" w:eastAsia="Times New Roman" w:hAnsi="Arial" w:cs="Arial"/>
          <w:bCs/>
          <w:szCs w:val="36"/>
          <w:lang w:val="en" w:eastAsia="en-CA"/>
        </w:rPr>
        <w:t xml:space="preserve"> from one person to another</w:t>
      </w:r>
      <w:r w:rsidR="001B0AD6" w:rsidRPr="00BC5EEB">
        <w:rPr>
          <w:rFonts w:ascii="Arial" w:eastAsia="Times New Roman" w:hAnsi="Arial" w:cs="Arial"/>
          <w:bCs/>
          <w:szCs w:val="36"/>
          <w:lang w:val="en" w:eastAsia="en-CA"/>
        </w:rPr>
        <w:t xml:space="preserve"> </w:t>
      </w:r>
      <w:r w:rsidRPr="00BC5EEB">
        <w:rPr>
          <w:rFonts w:ascii="Arial" w:eastAsia="Times New Roman" w:hAnsi="Arial" w:cs="Arial"/>
          <w:bCs/>
          <w:szCs w:val="36"/>
          <w:lang w:val="en" w:eastAsia="en-CA"/>
        </w:rPr>
        <w:t>happens very easily</w:t>
      </w:r>
      <w:r w:rsidR="001B0AD6" w:rsidRPr="00BC5EEB">
        <w:rPr>
          <w:rFonts w:ascii="Arial" w:eastAsia="Times New Roman" w:hAnsi="Arial" w:cs="Arial"/>
          <w:bCs/>
          <w:szCs w:val="36"/>
          <w:lang w:val="en" w:eastAsia="en-CA"/>
        </w:rPr>
        <w:t xml:space="preserve">.  </w:t>
      </w:r>
      <w:r w:rsidR="004F2C26" w:rsidRPr="00BC5EEB">
        <w:rPr>
          <w:rFonts w:ascii="Arial" w:eastAsia="Times New Roman" w:hAnsi="Arial" w:cs="Arial"/>
          <w:bCs/>
          <w:szCs w:val="36"/>
          <w:lang w:val="en" w:eastAsia="en-CA"/>
        </w:rPr>
        <w:t xml:space="preserve">The virus lives in the </w:t>
      </w:r>
      <w:r w:rsidR="001B0AD6" w:rsidRPr="00BC5EEB">
        <w:rPr>
          <w:rFonts w:ascii="Arial" w:eastAsia="Times New Roman" w:hAnsi="Arial" w:cs="Arial"/>
          <w:bCs/>
          <w:szCs w:val="36"/>
          <w:lang w:val="en" w:eastAsia="en-CA"/>
        </w:rPr>
        <w:t xml:space="preserve">mucous of </w:t>
      </w:r>
      <w:r w:rsidR="00935831" w:rsidRPr="00BC5EEB">
        <w:rPr>
          <w:rFonts w:ascii="Arial" w:eastAsia="Times New Roman" w:hAnsi="Arial" w:cs="Arial"/>
          <w:bCs/>
          <w:szCs w:val="36"/>
          <w:lang w:val="en" w:eastAsia="en-CA"/>
        </w:rPr>
        <w:t xml:space="preserve">the </w:t>
      </w:r>
      <w:r w:rsidR="004F2C26" w:rsidRPr="00BC5EEB">
        <w:rPr>
          <w:rFonts w:ascii="Arial" w:eastAsia="Times New Roman" w:hAnsi="Arial" w:cs="Arial"/>
          <w:bCs/>
          <w:szCs w:val="36"/>
          <w:lang w:val="en" w:eastAsia="en-CA"/>
        </w:rPr>
        <w:t>nose and throat of infected persons</w:t>
      </w:r>
      <w:r w:rsidR="001B0AD6" w:rsidRPr="00BC5EEB">
        <w:rPr>
          <w:rFonts w:ascii="Arial" w:eastAsia="Times New Roman" w:hAnsi="Arial" w:cs="Arial"/>
          <w:bCs/>
          <w:szCs w:val="36"/>
          <w:lang w:val="en" w:eastAsia="en-CA"/>
        </w:rPr>
        <w:t xml:space="preserve">.  </w:t>
      </w:r>
      <w:r w:rsidR="004F2C26" w:rsidRPr="00BC5EEB">
        <w:rPr>
          <w:rFonts w:ascii="Arial" w:eastAsia="Times New Roman" w:hAnsi="Arial" w:cs="Arial"/>
          <w:bCs/>
          <w:szCs w:val="36"/>
          <w:lang w:val="en" w:eastAsia="en-CA"/>
        </w:rPr>
        <w:t>It is</w:t>
      </w:r>
      <w:r w:rsidR="001B0AD6" w:rsidRPr="00BC5EEB">
        <w:rPr>
          <w:rFonts w:ascii="Arial" w:eastAsia="Times New Roman" w:hAnsi="Arial" w:cs="Arial"/>
          <w:bCs/>
          <w:szCs w:val="36"/>
          <w:lang w:val="en" w:eastAsia="en-CA"/>
        </w:rPr>
        <w:t xml:space="preserve"> largely</w:t>
      </w:r>
      <w:r w:rsidR="004F2C26" w:rsidRPr="00BC5EEB">
        <w:rPr>
          <w:rFonts w:ascii="Arial" w:eastAsia="Times New Roman" w:hAnsi="Arial" w:cs="Arial"/>
          <w:bCs/>
          <w:szCs w:val="36"/>
          <w:lang w:val="en" w:eastAsia="en-CA"/>
        </w:rPr>
        <w:t xml:space="preserve"> spread by coughing/sneezing</w:t>
      </w:r>
      <w:r w:rsidR="001B0AD6" w:rsidRPr="00BC5EEB">
        <w:rPr>
          <w:rFonts w:ascii="Arial" w:eastAsia="Times New Roman" w:hAnsi="Arial" w:cs="Arial"/>
          <w:bCs/>
          <w:szCs w:val="36"/>
          <w:lang w:val="en" w:eastAsia="en-CA"/>
        </w:rPr>
        <w:t xml:space="preserve"> and therefore is </w:t>
      </w:r>
      <w:r w:rsidR="004F2C26" w:rsidRPr="00BC5EEB">
        <w:rPr>
          <w:rFonts w:ascii="Arial" w:eastAsia="Times New Roman" w:hAnsi="Arial" w:cs="Arial"/>
          <w:bCs/>
          <w:szCs w:val="36"/>
          <w:lang w:val="en" w:eastAsia="en-CA"/>
        </w:rPr>
        <w:t>most effectively spread by close contact</w:t>
      </w:r>
      <w:r w:rsidR="00160D7E" w:rsidRPr="00BC5EEB">
        <w:rPr>
          <w:rFonts w:ascii="Arial" w:eastAsia="Times New Roman" w:hAnsi="Arial" w:cs="Arial"/>
          <w:bCs/>
          <w:szCs w:val="36"/>
          <w:lang w:val="en" w:eastAsia="en-CA"/>
        </w:rPr>
        <w:t>, but airborne transmission is also an important mode of passing on the virus.</w:t>
      </w:r>
    </w:p>
    <w:p w14:paraId="0386A28E" w14:textId="77777777" w:rsidR="001B0AD6" w:rsidRPr="00BC5EEB" w:rsidRDefault="001B0AD6"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07EA9028" w14:textId="5FEF19E1" w:rsidR="001B0AD6" w:rsidRPr="00BC5EEB" w:rsidRDefault="001B0AD6"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It is important to note that the virus</w:t>
      </w:r>
      <w:r w:rsidR="004F2C26" w:rsidRPr="00BC5EEB">
        <w:rPr>
          <w:rFonts w:ascii="Arial" w:eastAsia="Times New Roman" w:hAnsi="Arial" w:cs="Arial"/>
          <w:bCs/>
          <w:szCs w:val="36"/>
          <w:lang w:val="en" w:eastAsia="en-CA"/>
        </w:rPr>
        <w:t xml:space="preserve"> can live on surfaces (faucets/door knobs/shopping carts/etc) </w:t>
      </w:r>
      <w:r w:rsidRPr="00BC5EEB">
        <w:rPr>
          <w:rFonts w:ascii="Arial" w:eastAsia="Times New Roman" w:hAnsi="Arial" w:cs="Arial"/>
          <w:bCs/>
          <w:szCs w:val="36"/>
          <w:lang w:val="en" w:eastAsia="en-CA"/>
        </w:rPr>
        <w:t xml:space="preserve">for </w:t>
      </w:r>
      <w:r w:rsidR="004F2C26" w:rsidRPr="00BC5EEB">
        <w:rPr>
          <w:rFonts w:ascii="Arial" w:eastAsia="Times New Roman" w:hAnsi="Arial" w:cs="Arial"/>
          <w:bCs/>
          <w:szCs w:val="36"/>
          <w:lang w:val="en" w:eastAsia="en-CA"/>
        </w:rPr>
        <w:t>up to two hours</w:t>
      </w:r>
      <w:r w:rsidRPr="00BC5EEB">
        <w:rPr>
          <w:rFonts w:ascii="Arial" w:eastAsia="Times New Roman" w:hAnsi="Arial" w:cs="Arial"/>
          <w:bCs/>
          <w:szCs w:val="36"/>
          <w:lang w:val="en" w:eastAsia="en-CA"/>
        </w:rPr>
        <w:t xml:space="preserve"> and therefore hygiene adherence is of great importance.</w:t>
      </w:r>
    </w:p>
    <w:p w14:paraId="4CA8F472" w14:textId="77777777" w:rsidR="004F2C26" w:rsidRPr="00BC5EEB" w:rsidRDefault="001B0AD6"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The c</w:t>
      </w:r>
      <w:r w:rsidR="004F2C26" w:rsidRPr="00BC5EEB">
        <w:rPr>
          <w:rFonts w:ascii="Arial" w:eastAsia="Times New Roman" w:hAnsi="Arial" w:cs="Arial"/>
          <w:bCs/>
          <w:szCs w:val="36"/>
          <w:lang w:val="en" w:eastAsia="en-CA"/>
        </w:rPr>
        <w:t>omplications</w:t>
      </w:r>
      <w:r w:rsidRPr="00BC5EEB">
        <w:rPr>
          <w:rFonts w:ascii="Arial" w:eastAsia="Times New Roman" w:hAnsi="Arial" w:cs="Arial"/>
          <w:bCs/>
          <w:szCs w:val="36"/>
          <w:lang w:val="en" w:eastAsia="en-CA"/>
        </w:rPr>
        <w:t xml:space="preserve"> associated with the measles infection are significant:</w:t>
      </w:r>
    </w:p>
    <w:p w14:paraId="08B68FCF"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Diarrhea (&lt;1 in 10) – Risk of dehydration and electrolyte imbalance</w:t>
      </w:r>
    </w:p>
    <w:p w14:paraId="5EB7BC3C"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Ear infection (1 in 10) – Risk of permanent hearing loss</w:t>
      </w:r>
    </w:p>
    <w:p w14:paraId="49BD20F0"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Pneumonia (1 in 20) – Most common cause of death</w:t>
      </w:r>
    </w:p>
    <w:p w14:paraId="77A57A8A"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Encephalitis (1 in 1000) – Risk of seizure, brain damage, permanent disabilities</w:t>
      </w:r>
    </w:p>
    <w:p w14:paraId="225AFACB" w14:textId="77777777" w:rsidR="004F2C26" w:rsidRPr="00BC5EEB" w:rsidRDefault="004F2C26" w:rsidP="00BC5EEB">
      <w:pPr>
        <w:pStyle w:val="ListParagraph"/>
        <w:numPr>
          <w:ilvl w:val="1"/>
          <w:numId w:val="1"/>
        </w:numPr>
        <w:tabs>
          <w:tab w:val="clear" w:pos="1440"/>
          <w:tab w:val="num" w:pos="1083"/>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Death (1-2 in 1000)</w:t>
      </w:r>
    </w:p>
    <w:p w14:paraId="1753FE90" w14:textId="77777777" w:rsidR="00626F6F" w:rsidRPr="00277969" w:rsidRDefault="00626F6F" w:rsidP="009C2C86">
      <w:pPr>
        <w:spacing w:before="100" w:beforeAutospacing="1" w:after="100" w:afterAutospacing="1"/>
        <w:outlineLvl w:val="1"/>
        <w:rPr>
          <w:rFonts w:ascii="Arial" w:eastAsia="Times New Roman" w:hAnsi="Arial" w:cs="Arial"/>
          <w:b/>
          <w:bCs/>
          <w:sz w:val="32"/>
          <w:szCs w:val="36"/>
          <w:lang w:val="en" w:eastAsia="en-CA"/>
        </w:rPr>
      </w:pPr>
      <w:r w:rsidRPr="00277969">
        <w:rPr>
          <w:rFonts w:ascii="Arial" w:eastAsia="Times New Roman" w:hAnsi="Arial" w:cs="Arial"/>
          <w:b/>
          <w:bCs/>
          <w:sz w:val="32"/>
          <w:szCs w:val="36"/>
          <w:lang w:val="en" w:eastAsia="en-CA"/>
        </w:rPr>
        <w:t>Recommendations</w:t>
      </w:r>
    </w:p>
    <w:p w14:paraId="0C59925D" w14:textId="6D38F580" w:rsidR="00563583" w:rsidRPr="00BC5EEB" w:rsidRDefault="00563583" w:rsidP="009C2C86">
      <w:pPr>
        <w:spacing w:before="100" w:beforeAutospacing="1" w:after="100" w:afterAutospacing="1"/>
        <w:outlineLvl w:val="1"/>
        <w:rPr>
          <w:rFonts w:ascii="Arial" w:eastAsia="Times New Roman" w:hAnsi="Arial" w:cs="Arial"/>
          <w:b/>
          <w:bCs/>
          <w:szCs w:val="36"/>
          <w:lang w:val="en" w:eastAsia="en-CA"/>
        </w:rPr>
      </w:pPr>
      <w:r w:rsidRPr="00BC5EEB">
        <w:rPr>
          <w:rFonts w:ascii="Arial" w:eastAsia="Times New Roman" w:hAnsi="Arial" w:cs="Arial"/>
          <w:b/>
          <w:bCs/>
          <w:szCs w:val="36"/>
          <w:lang w:val="en" w:eastAsia="en-CA"/>
        </w:rPr>
        <w:t>Prior to CTCs</w:t>
      </w:r>
    </w:p>
    <w:p w14:paraId="6350A82A" w14:textId="4D4209C0" w:rsidR="00563583" w:rsidRPr="00BC5EEB" w:rsidRDefault="00626F6F"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Included </w:t>
      </w:r>
      <w:r w:rsidR="00E158A5" w:rsidRPr="00BC5EEB">
        <w:rPr>
          <w:rFonts w:ascii="Arial" w:eastAsia="Times New Roman" w:hAnsi="Arial" w:cs="Arial"/>
          <w:bCs/>
          <w:szCs w:val="36"/>
          <w:lang w:val="en" w:eastAsia="en-CA"/>
        </w:rPr>
        <w:t xml:space="preserve">in </w:t>
      </w:r>
      <w:r w:rsidRPr="00BC5EEB">
        <w:rPr>
          <w:rFonts w:ascii="Arial" w:eastAsia="Times New Roman" w:hAnsi="Arial" w:cs="Arial"/>
          <w:bCs/>
          <w:szCs w:val="36"/>
          <w:lang w:val="en" w:eastAsia="en-CA"/>
        </w:rPr>
        <w:t>Annex A</w:t>
      </w:r>
      <w:r w:rsidR="00384DA0" w:rsidRPr="00BC5EEB">
        <w:rPr>
          <w:rFonts w:ascii="Arial" w:eastAsia="Times New Roman" w:hAnsi="Arial" w:cs="Arial"/>
          <w:bCs/>
          <w:szCs w:val="36"/>
          <w:lang w:val="en" w:eastAsia="en-CA"/>
        </w:rPr>
        <w:t>,</w:t>
      </w:r>
      <w:r w:rsidRPr="00BC5EEB">
        <w:rPr>
          <w:rFonts w:ascii="Arial" w:eastAsia="Times New Roman" w:hAnsi="Arial" w:cs="Arial"/>
          <w:bCs/>
          <w:szCs w:val="36"/>
          <w:lang w:val="en" w:eastAsia="en-CA"/>
        </w:rPr>
        <w:t xml:space="preserve"> </w:t>
      </w:r>
      <w:r w:rsidR="000124E1" w:rsidRPr="00BC5EEB">
        <w:rPr>
          <w:rFonts w:ascii="Arial" w:eastAsia="Times New Roman" w:hAnsi="Arial" w:cs="Arial"/>
          <w:bCs/>
          <w:szCs w:val="36"/>
          <w:lang w:val="en" w:eastAsia="en-CA"/>
        </w:rPr>
        <w:t>CFHS</w:t>
      </w:r>
      <w:r w:rsidR="00563583" w:rsidRPr="00BC5EEB">
        <w:rPr>
          <w:rFonts w:ascii="Arial" w:eastAsia="Times New Roman" w:hAnsi="Arial" w:cs="Arial"/>
          <w:bCs/>
          <w:szCs w:val="36"/>
          <w:lang w:val="en" w:eastAsia="en-CA"/>
        </w:rPr>
        <w:t xml:space="preserve"> has </w:t>
      </w:r>
      <w:r w:rsidR="0068367D" w:rsidRPr="00BC5EEB">
        <w:rPr>
          <w:rFonts w:ascii="Arial" w:eastAsia="Times New Roman" w:hAnsi="Arial" w:cs="Arial"/>
          <w:bCs/>
          <w:szCs w:val="36"/>
          <w:lang w:val="en" w:eastAsia="en-CA"/>
        </w:rPr>
        <w:t xml:space="preserve">provided the content for </w:t>
      </w:r>
      <w:r w:rsidR="00563583" w:rsidRPr="00BC5EEB">
        <w:rPr>
          <w:rFonts w:ascii="Arial" w:eastAsia="Times New Roman" w:hAnsi="Arial" w:cs="Arial"/>
          <w:bCs/>
          <w:szCs w:val="36"/>
          <w:lang w:val="en" w:eastAsia="en-CA"/>
        </w:rPr>
        <w:t>a letter that should be</w:t>
      </w:r>
      <w:r w:rsidR="0015679F" w:rsidRPr="00BC5EEB">
        <w:rPr>
          <w:rFonts w:ascii="Arial" w:eastAsia="Times New Roman" w:hAnsi="Arial" w:cs="Arial"/>
          <w:bCs/>
          <w:szCs w:val="36"/>
          <w:lang w:val="en" w:eastAsia="en-CA"/>
        </w:rPr>
        <w:t xml:space="preserve"> given</w:t>
      </w:r>
      <w:r w:rsidR="00563583" w:rsidRPr="00BC5EEB">
        <w:rPr>
          <w:rFonts w:ascii="Arial" w:eastAsia="Times New Roman" w:hAnsi="Arial" w:cs="Arial"/>
          <w:bCs/>
          <w:szCs w:val="36"/>
          <w:lang w:val="en" w:eastAsia="en-CA"/>
        </w:rPr>
        <w:t xml:space="preserve"> to all Cadets and their</w:t>
      </w:r>
      <w:r w:rsidR="001B0AD6" w:rsidRPr="00BC5EEB">
        <w:rPr>
          <w:rFonts w:ascii="Arial" w:eastAsia="Times New Roman" w:hAnsi="Arial" w:cs="Arial"/>
          <w:bCs/>
          <w:szCs w:val="36"/>
          <w:lang w:val="en" w:eastAsia="en-CA"/>
        </w:rPr>
        <w:t xml:space="preserve"> guardians (where applicable).  </w:t>
      </w:r>
      <w:r w:rsidR="00563583" w:rsidRPr="00BC5EEB">
        <w:rPr>
          <w:rFonts w:ascii="Arial" w:eastAsia="Times New Roman" w:hAnsi="Arial" w:cs="Arial"/>
          <w:bCs/>
          <w:szCs w:val="36"/>
          <w:lang w:val="en" w:eastAsia="en-CA"/>
        </w:rPr>
        <w:t>This</w:t>
      </w:r>
      <w:r w:rsidR="001B0AD6" w:rsidRPr="00BC5EEB">
        <w:rPr>
          <w:rFonts w:ascii="Arial" w:eastAsia="Times New Roman" w:hAnsi="Arial" w:cs="Arial"/>
          <w:bCs/>
          <w:szCs w:val="36"/>
          <w:lang w:val="en" w:eastAsia="en-CA"/>
        </w:rPr>
        <w:t xml:space="preserve"> letter </w:t>
      </w:r>
      <w:r w:rsidR="00563583" w:rsidRPr="00BC5EEB">
        <w:rPr>
          <w:rFonts w:ascii="Arial" w:eastAsia="Times New Roman" w:hAnsi="Arial" w:cs="Arial"/>
          <w:bCs/>
          <w:szCs w:val="36"/>
          <w:lang w:val="en" w:eastAsia="en-CA"/>
        </w:rPr>
        <w:t xml:space="preserve">should be </w:t>
      </w:r>
      <w:r w:rsidR="001B0AD6" w:rsidRPr="00BC5EEB">
        <w:rPr>
          <w:rFonts w:ascii="Arial" w:eastAsia="Times New Roman" w:hAnsi="Arial" w:cs="Arial"/>
          <w:bCs/>
          <w:szCs w:val="36"/>
          <w:lang w:val="en" w:eastAsia="en-CA"/>
        </w:rPr>
        <w:t xml:space="preserve">sent </w:t>
      </w:r>
      <w:r w:rsidR="0015679F" w:rsidRPr="00BC5EEB">
        <w:rPr>
          <w:rFonts w:ascii="Arial" w:eastAsia="Times New Roman" w:hAnsi="Arial" w:cs="Arial"/>
          <w:bCs/>
          <w:szCs w:val="36"/>
          <w:lang w:val="en" w:eastAsia="en-CA"/>
        </w:rPr>
        <w:t xml:space="preserve">as soon as </w:t>
      </w:r>
      <w:r w:rsidR="00563583" w:rsidRPr="00BC5EEB">
        <w:rPr>
          <w:rFonts w:ascii="Arial" w:eastAsia="Times New Roman" w:hAnsi="Arial" w:cs="Arial"/>
          <w:bCs/>
          <w:szCs w:val="36"/>
          <w:lang w:val="en" w:eastAsia="en-CA"/>
        </w:rPr>
        <w:t>possible in order to allow the Cadets, should they choose to do so, sufficient time to obtain the required vaccinations prior to attending CTCs.</w:t>
      </w:r>
    </w:p>
    <w:p w14:paraId="28503DCF" w14:textId="77777777" w:rsidR="001B0AD6" w:rsidRPr="00BC5EEB" w:rsidRDefault="001B0AD6"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295FECEA" w14:textId="3D4D772A" w:rsidR="00563583" w:rsidRPr="00BC5EEB" w:rsidRDefault="00563583"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lastRenderedPageBreak/>
        <w:t>Based on current statistics, measles outbreak in the CTCs at this time is felt to be of low likelihood, however, NCJCR</w:t>
      </w:r>
      <w:r w:rsidR="00A3321D" w:rsidRPr="00BC5EEB">
        <w:rPr>
          <w:rFonts w:ascii="Arial" w:eastAsia="Times New Roman" w:hAnsi="Arial" w:cs="Arial"/>
          <w:bCs/>
          <w:szCs w:val="36"/>
          <w:lang w:val="en" w:eastAsia="en-CA"/>
        </w:rPr>
        <w:t xml:space="preserve"> (National Cadet and Junior Canadian Ranger</w:t>
      </w:r>
      <w:proofErr w:type="gramStart"/>
      <w:r w:rsidR="00A3321D" w:rsidRPr="00BC5EEB">
        <w:rPr>
          <w:rFonts w:ascii="Arial" w:eastAsia="Times New Roman" w:hAnsi="Arial" w:cs="Arial"/>
          <w:bCs/>
          <w:szCs w:val="36"/>
          <w:lang w:val="en" w:eastAsia="en-CA"/>
        </w:rPr>
        <w:t xml:space="preserve">) </w:t>
      </w:r>
      <w:r w:rsidRPr="00BC5EEB">
        <w:rPr>
          <w:rFonts w:ascii="Arial" w:eastAsia="Times New Roman" w:hAnsi="Arial" w:cs="Arial"/>
          <w:bCs/>
          <w:szCs w:val="36"/>
          <w:lang w:val="en" w:eastAsia="en-CA"/>
        </w:rPr>
        <w:t xml:space="preserve"> HQ</w:t>
      </w:r>
      <w:proofErr w:type="gramEnd"/>
      <w:r w:rsidRPr="00BC5EEB">
        <w:rPr>
          <w:rFonts w:ascii="Arial" w:eastAsia="Times New Roman" w:hAnsi="Arial" w:cs="Arial"/>
          <w:bCs/>
          <w:szCs w:val="36"/>
          <w:lang w:val="en" w:eastAsia="en-CA"/>
        </w:rPr>
        <w:t xml:space="preserve"> should be aware the risk is certainly higher than it has been in previous years. </w:t>
      </w:r>
    </w:p>
    <w:p w14:paraId="6010A81E" w14:textId="77777777" w:rsidR="001B0AD6" w:rsidRPr="00BC5EEB" w:rsidRDefault="001B0AD6"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7A0E824D" w14:textId="2278112D" w:rsidR="00066487" w:rsidRPr="00BC5EEB" w:rsidRDefault="0068367D"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When completing orientation, the clinic staff </w:t>
      </w:r>
      <w:r w:rsidR="00E158A5" w:rsidRPr="00BC5EEB">
        <w:rPr>
          <w:rFonts w:ascii="Arial" w:eastAsia="Times New Roman" w:hAnsi="Arial" w:cs="Arial"/>
          <w:bCs/>
          <w:szCs w:val="36"/>
          <w:lang w:val="en" w:eastAsia="en-CA"/>
        </w:rPr>
        <w:t xml:space="preserve">will </w:t>
      </w:r>
      <w:r w:rsidRPr="00BC5EEB">
        <w:rPr>
          <w:rFonts w:ascii="Arial" w:eastAsia="Times New Roman" w:hAnsi="Arial" w:cs="Arial"/>
          <w:bCs/>
          <w:szCs w:val="36"/>
          <w:lang w:val="en" w:eastAsia="en-CA"/>
        </w:rPr>
        <w:t xml:space="preserve">include a reminder/refresher of the </w:t>
      </w:r>
      <w:r w:rsidR="00131F15" w:rsidRPr="00BC5EEB">
        <w:rPr>
          <w:rFonts w:ascii="Arial" w:eastAsia="Times New Roman" w:hAnsi="Arial" w:cs="Arial"/>
          <w:bCs/>
          <w:szCs w:val="36"/>
          <w:lang w:val="en" w:eastAsia="en-CA"/>
        </w:rPr>
        <w:t>clinical presentation and clinical management of vaccine preventable diseases that may arise at Camp as well as the public health response to such disease – including measles</w:t>
      </w:r>
      <w:r w:rsidRPr="00BC5EEB">
        <w:rPr>
          <w:rFonts w:ascii="Arial" w:eastAsia="Times New Roman" w:hAnsi="Arial" w:cs="Arial"/>
          <w:bCs/>
          <w:szCs w:val="36"/>
          <w:lang w:val="en" w:eastAsia="en-CA"/>
        </w:rPr>
        <w:t xml:space="preserve">. </w:t>
      </w:r>
    </w:p>
    <w:p w14:paraId="19A9CA66" w14:textId="55B064DD" w:rsidR="00563583" w:rsidRPr="00BC5EEB" w:rsidRDefault="00563583" w:rsidP="009C2C86">
      <w:pPr>
        <w:spacing w:before="100" w:beforeAutospacing="1" w:after="100" w:afterAutospacing="1"/>
        <w:outlineLvl w:val="1"/>
        <w:rPr>
          <w:rFonts w:ascii="Arial" w:eastAsia="Times New Roman" w:hAnsi="Arial" w:cs="Arial"/>
          <w:b/>
          <w:bCs/>
          <w:szCs w:val="36"/>
          <w:lang w:val="en" w:eastAsia="en-CA"/>
        </w:rPr>
      </w:pPr>
      <w:r w:rsidRPr="00BC5EEB">
        <w:rPr>
          <w:rFonts w:ascii="Arial" w:eastAsia="Times New Roman" w:hAnsi="Arial" w:cs="Arial"/>
          <w:b/>
          <w:bCs/>
          <w:szCs w:val="36"/>
          <w:lang w:val="en" w:eastAsia="en-CA"/>
        </w:rPr>
        <w:t>At CTC intakes</w:t>
      </w:r>
    </w:p>
    <w:p w14:paraId="21C65970" w14:textId="23B4E1BD" w:rsidR="00563583" w:rsidRPr="00BC5EEB" w:rsidRDefault="00563583"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 All Healthcare Providers (HCPs) </w:t>
      </w:r>
      <w:r w:rsidR="00E158A5" w:rsidRPr="00BC5EEB">
        <w:rPr>
          <w:rFonts w:ascii="Arial" w:eastAsia="Times New Roman" w:hAnsi="Arial" w:cs="Arial"/>
          <w:bCs/>
          <w:szCs w:val="36"/>
          <w:lang w:val="en" w:eastAsia="en-CA"/>
        </w:rPr>
        <w:t xml:space="preserve">will </w:t>
      </w:r>
      <w:r w:rsidRPr="00BC5EEB">
        <w:rPr>
          <w:rFonts w:ascii="Arial" w:eastAsia="Times New Roman" w:hAnsi="Arial" w:cs="Arial"/>
          <w:bCs/>
          <w:szCs w:val="36"/>
          <w:lang w:val="en" w:eastAsia="en-CA"/>
        </w:rPr>
        <w:t xml:space="preserve">pay particular attention to the </w:t>
      </w:r>
      <w:r w:rsidR="000124E1" w:rsidRPr="00BC5EEB">
        <w:rPr>
          <w:rFonts w:ascii="Arial" w:eastAsia="Times New Roman" w:hAnsi="Arial" w:cs="Arial"/>
          <w:bCs/>
          <w:szCs w:val="36"/>
          <w:lang w:val="en" w:eastAsia="en-CA"/>
        </w:rPr>
        <w:t>presence of possible risk factors for</w:t>
      </w:r>
      <w:r w:rsidRPr="00BC5EEB">
        <w:rPr>
          <w:rFonts w:ascii="Arial" w:eastAsia="Times New Roman" w:hAnsi="Arial" w:cs="Arial"/>
          <w:bCs/>
          <w:szCs w:val="36"/>
          <w:lang w:val="en" w:eastAsia="en-CA"/>
        </w:rPr>
        <w:t xml:space="preserve"> </w:t>
      </w:r>
      <w:r w:rsidR="0032282C" w:rsidRPr="00BC5EEB">
        <w:rPr>
          <w:rFonts w:ascii="Arial" w:eastAsia="Times New Roman" w:hAnsi="Arial" w:cs="Arial"/>
          <w:bCs/>
          <w:szCs w:val="36"/>
          <w:lang w:val="en" w:eastAsia="en-CA"/>
        </w:rPr>
        <w:t xml:space="preserve">measles during the intake process as the </w:t>
      </w:r>
      <w:r w:rsidR="00E158A5" w:rsidRPr="00BC5EEB">
        <w:rPr>
          <w:rFonts w:ascii="Arial" w:eastAsia="Times New Roman" w:hAnsi="Arial" w:cs="Arial"/>
          <w:bCs/>
          <w:szCs w:val="36"/>
          <w:lang w:val="en" w:eastAsia="en-CA"/>
        </w:rPr>
        <w:t xml:space="preserve">Cadets </w:t>
      </w:r>
      <w:r w:rsidR="0032282C" w:rsidRPr="00BC5EEB">
        <w:rPr>
          <w:rFonts w:ascii="Arial" w:eastAsia="Times New Roman" w:hAnsi="Arial" w:cs="Arial"/>
          <w:bCs/>
          <w:szCs w:val="36"/>
          <w:lang w:val="en" w:eastAsia="en-CA"/>
        </w:rPr>
        <w:t xml:space="preserve">arrive to the </w:t>
      </w:r>
      <w:r w:rsidR="00384DA0" w:rsidRPr="00BC5EEB">
        <w:rPr>
          <w:rFonts w:ascii="Arial" w:eastAsia="Times New Roman" w:hAnsi="Arial" w:cs="Arial"/>
          <w:bCs/>
          <w:szCs w:val="36"/>
          <w:lang w:val="en" w:eastAsia="en-CA"/>
        </w:rPr>
        <w:t>C</w:t>
      </w:r>
      <w:r w:rsidR="0032282C" w:rsidRPr="00BC5EEB">
        <w:rPr>
          <w:rFonts w:ascii="Arial" w:eastAsia="Times New Roman" w:hAnsi="Arial" w:cs="Arial"/>
          <w:bCs/>
          <w:szCs w:val="36"/>
          <w:lang w:val="en" w:eastAsia="en-CA"/>
        </w:rPr>
        <w:t>TCs</w:t>
      </w:r>
      <w:r w:rsidR="00D407C3" w:rsidRPr="00BC5EEB">
        <w:rPr>
          <w:rFonts w:ascii="Arial" w:eastAsia="Times New Roman" w:hAnsi="Arial" w:cs="Arial"/>
          <w:bCs/>
          <w:szCs w:val="36"/>
          <w:lang w:val="en" w:eastAsia="en-CA"/>
        </w:rPr>
        <w:t xml:space="preserve"> (immunization status, recent travel, risk of exposure, early symptoms, etc)</w:t>
      </w:r>
    </w:p>
    <w:p w14:paraId="5161E1DF" w14:textId="77777777" w:rsidR="001B0AD6" w:rsidRPr="00BC5EEB" w:rsidRDefault="001B0AD6"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33230D17" w14:textId="53486D0B" w:rsidR="0032282C" w:rsidRPr="00BC5EEB" w:rsidRDefault="0032282C"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Any Cadet lacking the required immunizations will have such information documented in their chart.  The Senior Nursing Officer (SNO) </w:t>
      </w:r>
      <w:r w:rsidR="000124E1" w:rsidRPr="00BC5EEB">
        <w:rPr>
          <w:rFonts w:ascii="Arial" w:eastAsia="Times New Roman" w:hAnsi="Arial" w:cs="Arial"/>
          <w:bCs/>
          <w:szCs w:val="36"/>
          <w:lang w:val="en" w:eastAsia="en-CA"/>
        </w:rPr>
        <w:t>will keep</w:t>
      </w:r>
      <w:r w:rsidRPr="00BC5EEB">
        <w:rPr>
          <w:rFonts w:ascii="Arial" w:eastAsia="Times New Roman" w:hAnsi="Arial" w:cs="Arial"/>
          <w:bCs/>
          <w:szCs w:val="36"/>
          <w:lang w:val="en" w:eastAsia="en-CA"/>
        </w:rPr>
        <w:t xml:space="preserve"> a current list of all </w:t>
      </w:r>
      <w:r w:rsidR="000124E1" w:rsidRPr="00BC5EEB">
        <w:rPr>
          <w:rFonts w:ascii="Arial" w:eastAsia="Times New Roman" w:hAnsi="Arial" w:cs="Arial"/>
          <w:bCs/>
          <w:szCs w:val="36"/>
          <w:lang w:val="en" w:eastAsia="en-CA"/>
        </w:rPr>
        <w:t xml:space="preserve">unimmunized </w:t>
      </w:r>
      <w:r w:rsidRPr="00BC5EEB">
        <w:rPr>
          <w:rFonts w:ascii="Arial" w:eastAsia="Times New Roman" w:hAnsi="Arial" w:cs="Arial"/>
          <w:bCs/>
          <w:szCs w:val="36"/>
          <w:lang w:val="en" w:eastAsia="en-CA"/>
        </w:rPr>
        <w:t>participants</w:t>
      </w:r>
      <w:r w:rsidR="00384DA0" w:rsidRPr="00BC5EEB">
        <w:rPr>
          <w:rFonts w:ascii="Arial" w:eastAsia="Times New Roman" w:hAnsi="Arial" w:cs="Arial"/>
          <w:bCs/>
          <w:szCs w:val="36"/>
          <w:lang w:val="en" w:eastAsia="en-CA"/>
        </w:rPr>
        <w:t xml:space="preserve"> at their CTC</w:t>
      </w:r>
      <w:r w:rsidRPr="00BC5EEB">
        <w:rPr>
          <w:rFonts w:ascii="Arial" w:eastAsia="Times New Roman" w:hAnsi="Arial" w:cs="Arial"/>
          <w:bCs/>
          <w:szCs w:val="36"/>
          <w:lang w:val="en" w:eastAsia="en-CA"/>
        </w:rPr>
        <w:t xml:space="preserve"> which will be referenced in the event of an outbreak.</w:t>
      </w:r>
    </w:p>
    <w:p w14:paraId="62BA0677" w14:textId="77777777" w:rsidR="001B0AD6" w:rsidRPr="00BC5EEB" w:rsidRDefault="001B0AD6"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7B574B99" w14:textId="604DE867" w:rsidR="00160D7E" w:rsidRPr="00BC5EEB" w:rsidRDefault="0032282C"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Any Cadet having travelled to regions with known active measles cases </w:t>
      </w:r>
      <w:r w:rsidR="00EA3592" w:rsidRPr="00BC5EEB">
        <w:rPr>
          <w:rFonts w:ascii="Arial" w:eastAsia="Times New Roman" w:hAnsi="Arial" w:cs="Arial"/>
          <w:bCs/>
          <w:szCs w:val="36"/>
          <w:lang w:val="en" w:eastAsia="en-CA"/>
        </w:rPr>
        <w:t>(</w:t>
      </w:r>
      <w:r w:rsidR="0094042A" w:rsidRPr="00BC5EEB">
        <w:rPr>
          <w:rFonts w:ascii="Arial" w:eastAsia="Times New Roman" w:hAnsi="Arial" w:cs="Arial"/>
          <w:bCs/>
          <w:szCs w:val="36"/>
          <w:lang w:val="en" w:eastAsia="en-CA"/>
        </w:rPr>
        <w:t xml:space="preserve">e.g. </w:t>
      </w:r>
      <w:r w:rsidR="00160D7E" w:rsidRPr="00BC5EEB">
        <w:rPr>
          <w:rFonts w:ascii="Arial" w:eastAsia="Times New Roman" w:hAnsi="Arial" w:cs="Arial"/>
          <w:bCs/>
          <w:szCs w:val="36"/>
          <w:lang w:val="en" w:eastAsia="en-CA"/>
        </w:rPr>
        <w:t xml:space="preserve">Democratic Republic of Congo, Ethiopia, France, </w:t>
      </w:r>
      <w:r w:rsidR="00EA3592" w:rsidRPr="00BC5EEB">
        <w:rPr>
          <w:rFonts w:ascii="Arial" w:eastAsia="Times New Roman" w:hAnsi="Arial" w:cs="Arial"/>
          <w:bCs/>
          <w:szCs w:val="36"/>
          <w:lang w:val="en" w:eastAsia="en-CA"/>
        </w:rPr>
        <w:t xml:space="preserve">India, Indonesia, </w:t>
      </w:r>
      <w:r w:rsidR="00AE2AFD" w:rsidRPr="00BC5EEB">
        <w:rPr>
          <w:rFonts w:ascii="Arial" w:eastAsia="Times New Roman" w:hAnsi="Arial" w:cs="Arial"/>
          <w:bCs/>
          <w:szCs w:val="36"/>
          <w:lang w:val="en" w:eastAsia="en-CA"/>
        </w:rPr>
        <w:t xml:space="preserve">Italy, </w:t>
      </w:r>
      <w:r w:rsidR="00EA3592" w:rsidRPr="00BC5EEB">
        <w:rPr>
          <w:rFonts w:ascii="Arial" w:eastAsia="Times New Roman" w:hAnsi="Arial" w:cs="Arial"/>
          <w:bCs/>
          <w:szCs w:val="36"/>
          <w:lang w:val="en" w:eastAsia="en-CA"/>
        </w:rPr>
        <w:t>Nigeria, Pakistan,</w:t>
      </w:r>
      <w:r w:rsidR="00AE2AFD" w:rsidRPr="00BC5EEB">
        <w:rPr>
          <w:rFonts w:ascii="Arial" w:eastAsia="Times New Roman" w:hAnsi="Arial" w:cs="Arial"/>
          <w:bCs/>
          <w:szCs w:val="36"/>
          <w:lang w:val="en" w:eastAsia="en-CA"/>
        </w:rPr>
        <w:t xml:space="preserve"> Ukraine</w:t>
      </w:r>
      <w:r w:rsidR="00160D7E" w:rsidRPr="00BC5EEB">
        <w:rPr>
          <w:rFonts w:ascii="Arial" w:eastAsia="Times New Roman" w:hAnsi="Arial" w:cs="Arial"/>
          <w:bCs/>
          <w:szCs w:val="36"/>
          <w:lang w:val="en" w:eastAsia="en-CA"/>
        </w:rPr>
        <w:t xml:space="preserve"> etc.</w:t>
      </w:r>
      <w:r w:rsidR="00EA3592" w:rsidRPr="00BC5EEB">
        <w:rPr>
          <w:rFonts w:ascii="Arial" w:eastAsia="Times New Roman" w:hAnsi="Arial" w:cs="Arial"/>
          <w:bCs/>
          <w:szCs w:val="36"/>
          <w:lang w:val="en" w:eastAsia="en-CA"/>
        </w:rPr>
        <w:t xml:space="preserve">) </w:t>
      </w:r>
      <w:r w:rsidRPr="00BC5EEB">
        <w:rPr>
          <w:rFonts w:ascii="Arial" w:eastAsia="Times New Roman" w:hAnsi="Arial" w:cs="Arial"/>
          <w:bCs/>
          <w:szCs w:val="36"/>
          <w:lang w:val="en" w:eastAsia="en-CA"/>
        </w:rPr>
        <w:t>and/or having been in contact with any individual suspected to have had measles will have such information document</w:t>
      </w:r>
      <w:r w:rsidR="00935831" w:rsidRPr="00BC5EEB">
        <w:rPr>
          <w:rFonts w:ascii="Arial" w:eastAsia="Times New Roman" w:hAnsi="Arial" w:cs="Arial"/>
          <w:bCs/>
          <w:szCs w:val="36"/>
          <w:lang w:val="en" w:eastAsia="en-CA"/>
        </w:rPr>
        <w:t>ed</w:t>
      </w:r>
      <w:r w:rsidRPr="00BC5EEB">
        <w:rPr>
          <w:rFonts w:ascii="Arial" w:eastAsia="Times New Roman" w:hAnsi="Arial" w:cs="Arial"/>
          <w:bCs/>
          <w:szCs w:val="36"/>
          <w:lang w:val="en" w:eastAsia="en-CA"/>
        </w:rPr>
        <w:t xml:space="preserve"> in their charts and monitored daily </w:t>
      </w:r>
      <w:r w:rsidR="00160D7E" w:rsidRPr="00BC5EEB">
        <w:rPr>
          <w:rFonts w:ascii="Arial" w:eastAsia="Times New Roman" w:hAnsi="Arial" w:cs="Arial"/>
          <w:bCs/>
          <w:szCs w:val="36"/>
          <w:lang w:val="en" w:eastAsia="en-CA"/>
        </w:rPr>
        <w:t xml:space="preserve">for a period of 12 days </w:t>
      </w:r>
      <w:r w:rsidRPr="00BC5EEB">
        <w:rPr>
          <w:rFonts w:ascii="Arial" w:eastAsia="Times New Roman" w:hAnsi="Arial" w:cs="Arial"/>
          <w:bCs/>
          <w:szCs w:val="36"/>
          <w:lang w:val="en" w:eastAsia="en-CA"/>
        </w:rPr>
        <w:t>for any evolution of symptoms.</w:t>
      </w:r>
    </w:p>
    <w:p w14:paraId="5CB39346" w14:textId="6B2C3DBD" w:rsidR="00935831" w:rsidRPr="00BC5EEB" w:rsidRDefault="0032282C"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
          <w:bCs/>
          <w:szCs w:val="36"/>
          <w:lang w:val="en" w:eastAsia="en-CA"/>
        </w:rPr>
      </w:pPr>
      <w:r w:rsidRPr="00BC5EEB">
        <w:rPr>
          <w:rFonts w:ascii="Arial" w:eastAsia="Times New Roman" w:hAnsi="Arial" w:cs="Arial"/>
          <w:bCs/>
          <w:szCs w:val="36"/>
          <w:lang w:val="en" w:eastAsia="en-CA"/>
        </w:rPr>
        <w:t>Any Cadet showing</w:t>
      </w:r>
      <w:r w:rsidR="00384DA0" w:rsidRPr="00BC5EEB">
        <w:rPr>
          <w:rFonts w:ascii="Arial" w:eastAsia="Times New Roman" w:hAnsi="Arial" w:cs="Arial"/>
          <w:bCs/>
          <w:szCs w:val="36"/>
          <w:lang w:val="en" w:eastAsia="en-CA"/>
        </w:rPr>
        <w:t xml:space="preserve"> sign or</w:t>
      </w:r>
      <w:r w:rsidRPr="00BC5EEB">
        <w:rPr>
          <w:rFonts w:ascii="Arial" w:eastAsia="Times New Roman" w:hAnsi="Arial" w:cs="Arial"/>
          <w:bCs/>
          <w:szCs w:val="36"/>
          <w:lang w:val="en" w:eastAsia="en-CA"/>
        </w:rPr>
        <w:t xml:space="preserve"> symptoms of the measles virus will be assessed by the SMA or delegate prior to being admitted to any shared/common areas.  </w:t>
      </w:r>
    </w:p>
    <w:p w14:paraId="7025B905" w14:textId="703883C0" w:rsidR="00563583" w:rsidRPr="00BC5EEB" w:rsidRDefault="00384DA0" w:rsidP="003C0945">
      <w:pPr>
        <w:spacing w:before="100" w:beforeAutospacing="1" w:after="100" w:afterAutospacing="1"/>
        <w:outlineLvl w:val="1"/>
        <w:rPr>
          <w:rFonts w:ascii="Arial" w:eastAsia="Times New Roman" w:hAnsi="Arial" w:cs="Arial"/>
          <w:b/>
          <w:bCs/>
          <w:szCs w:val="36"/>
          <w:lang w:val="en" w:eastAsia="en-CA"/>
        </w:rPr>
      </w:pPr>
      <w:r w:rsidRPr="00BC5EEB">
        <w:rPr>
          <w:rFonts w:ascii="Arial" w:eastAsia="Times New Roman" w:hAnsi="Arial" w:cs="Arial"/>
          <w:b/>
          <w:bCs/>
          <w:szCs w:val="36"/>
          <w:lang w:val="en" w:eastAsia="en-CA"/>
        </w:rPr>
        <w:t>During C</w:t>
      </w:r>
      <w:r w:rsidR="003C0945">
        <w:rPr>
          <w:rFonts w:ascii="Arial" w:eastAsia="Times New Roman" w:hAnsi="Arial" w:cs="Arial"/>
          <w:b/>
          <w:bCs/>
          <w:szCs w:val="36"/>
          <w:lang w:val="en" w:eastAsia="en-CA"/>
        </w:rPr>
        <w:t>TC</w:t>
      </w:r>
    </w:p>
    <w:p w14:paraId="7237F7CA" w14:textId="583F8070" w:rsidR="00AF5603" w:rsidRPr="00BC5EEB" w:rsidRDefault="00AF5603" w:rsidP="00BC5EEB">
      <w:pPr>
        <w:pStyle w:val="ListParagraph"/>
        <w:numPr>
          <w:ilvl w:val="0"/>
          <w:numId w:val="1"/>
        </w:numPr>
        <w:tabs>
          <w:tab w:val="clear" w:pos="720"/>
          <w:tab w:val="num" w:pos="360"/>
        </w:tabs>
        <w:spacing w:before="100" w:beforeAutospacing="1" w:after="100" w:afterAutospacing="1"/>
        <w:ind w:left="36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All CTC staff are to </w:t>
      </w:r>
      <w:r w:rsidR="000124E1" w:rsidRPr="00BC5EEB">
        <w:rPr>
          <w:rFonts w:ascii="Arial" w:eastAsia="Times New Roman" w:hAnsi="Arial" w:cs="Arial"/>
          <w:bCs/>
          <w:szCs w:val="36"/>
          <w:lang w:val="en" w:eastAsia="en-CA"/>
        </w:rPr>
        <w:t>remain vigilant for possible signs/</w:t>
      </w:r>
      <w:r w:rsidRPr="00BC5EEB">
        <w:rPr>
          <w:rFonts w:ascii="Arial" w:eastAsia="Times New Roman" w:hAnsi="Arial" w:cs="Arial"/>
          <w:bCs/>
          <w:szCs w:val="36"/>
          <w:lang w:val="en" w:eastAsia="en-CA"/>
        </w:rPr>
        <w:t>symptoms</w:t>
      </w:r>
      <w:r w:rsidR="000124E1" w:rsidRPr="00BC5EEB">
        <w:rPr>
          <w:rFonts w:ascii="Arial" w:eastAsia="Times New Roman" w:hAnsi="Arial" w:cs="Arial"/>
          <w:bCs/>
          <w:szCs w:val="36"/>
          <w:lang w:val="en" w:eastAsia="en-CA"/>
        </w:rPr>
        <w:t xml:space="preserve"> of measles infections</w:t>
      </w:r>
      <w:r w:rsidRPr="00BC5EEB">
        <w:rPr>
          <w:rFonts w:ascii="Arial" w:eastAsia="Times New Roman" w:hAnsi="Arial" w:cs="Arial"/>
          <w:bCs/>
          <w:szCs w:val="36"/>
          <w:lang w:val="en" w:eastAsia="en-CA"/>
        </w:rPr>
        <w:t xml:space="preserve"> </w:t>
      </w:r>
      <w:r w:rsidR="0094042A" w:rsidRPr="00BC5EEB">
        <w:rPr>
          <w:rFonts w:ascii="Arial" w:eastAsia="Times New Roman" w:hAnsi="Arial" w:cs="Arial"/>
          <w:bCs/>
          <w:szCs w:val="36"/>
          <w:lang w:val="en" w:eastAsia="en-CA"/>
        </w:rPr>
        <w:t xml:space="preserve">as </w:t>
      </w:r>
      <w:r w:rsidRPr="00BC5EEB">
        <w:rPr>
          <w:rFonts w:ascii="Arial" w:eastAsia="Times New Roman" w:hAnsi="Arial" w:cs="Arial"/>
          <w:bCs/>
          <w:szCs w:val="36"/>
          <w:lang w:val="en" w:eastAsia="en-CA"/>
        </w:rPr>
        <w:t xml:space="preserve">defined above and report these to CTC clinic staff immediately.  If a delay will occur, all efforts shall be made to minimize unnecessary contact with other </w:t>
      </w:r>
      <w:r w:rsidR="0094042A" w:rsidRPr="00BC5EEB">
        <w:rPr>
          <w:rFonts w:ascii="Arial" w:eastAsia="Times New Roman" w:hAnsi="Arial" w:cs="Arial"/>
          <w:bCs/>
          <w:szCs w:val="36"/>
          <w:lang w:val="en" w:eastAsia="en-CA"/>
        </w:rPr>
        <w:t>C</w:t>
      </w:r>
      <w:r w:rsidRPr="00BC5EEB">
        <w:rPr>
          <w:rFonts w:ascii="Arial" w:eastAsia="Times New Roman" w:hAnsi="Arial" w:cs="Arial"/>
          <w:bCs/>
          <w:szCs w:val="36"/>
          <w:lang w:val="en" w:eastAsia="en-CA"/>
        </w:rPr>
        <w:t xml:space="preserve">adets and staff.  All hygiene procedures </w:t>
      </w:r>
      <w:r w:rsidR="00935831" w:rsidRPr="00BC5EEB">
        <w:rPr>
          <w:rFonts w:ascii="Arial" w:eastAsia="Times New Roman" w:hAnsi="Arial" w:cs="Arial"/>
          <w:bCs/>
          <w:szCs w:val="36"/>
          <w:lang w:val="en" w:eastAsia="en-CA"/>
        </w:rPr>
        <w:t>are to be adhered to stringently</w:t>
      </w:r>
    </w:p>
    <w:p w14:paraId="6829EDB3" w14:textId="77777777" w:rsidR="00EA1EFB" w:rsidRPr="00BC5EEB" w:rsidRDefault="00EA1EFB"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1ABEACCF" w14:textId="5BB99387" w:rsidR="00160D7E" w:rsidRPr="00BC5EEB" w:rsidRDefault="00AF5603"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If, after appropriate assessment, the HCP is concerned of a possible measles case the SMA and BSurg will be notified, the Cadet transferred for laboratory confirmation and all close contacts (</w:t>
      </w:r>
      <w:proofErr w:type="spellStart"/>
      <w:r w:rsidRPr="00BC5EEB">
        <w:rPr>
          <w:rFonts w:ascii="Arial" w:eastAsia="Times New Roman" w:hAnsi="Arial" w:cs="Arial"/>
          <w:bCs/>
          <w:szCs w:val="36"/>
          <w:lang w:val="en" w:eastAsia="en-CA"/>
        </w:rPr>
        <w:t>eg</w:t>
      </w:r>
      <w:proofErr w:type="spellEnd"/>
      <w:r w:rsidRPr="00BC5EEB">
        <w:rPr>
          <w:rFonts w:ascii="Arial" w:eastAsia="Times New Roman" w:hAnsi="Arial" w:cs="Arial"/>
          <w:bCs/>
          <w:szCs w:val="36"/>
          <w:lang w:val="en" w:eastAsia="en-CA"/>
        </w:rPr>
        <w:t>. Cadets sharing quarters)</w:t>
      </w:r>
      <w:r w:rsidR="007D48DC" w:rsidRPr="00BC5EEB">
        <w:rPr>
          <w:rFonts w:ascii="Arial" w:eastAsia="Times New Roman" w:hAnsi="Arial" w:cs="Arial"/>
          <w:bCs/>
          <w:szCs w:val="36"/>
          <w:lang w:val="en" w:eastAsia="en-CA"/>
        </w:rPr>
        <w:t xml:space="preserve"> to be </w:t>
      </w:r>
      <w:r w:rsidR="00384DA0" w:rsidRPr="00BC5EEB">
        <w:rPr>
          <w:rFonts w:ascii="Arial" w:eastAsia="Times New Roman" w:hAnsi="Arial" w:cs="Arial"/>
          <w:bCs/>
          <w:szCs w:val="36"/>
          <w:lang w:val="en" w:eastAsia="en-CA"/>
        </w:rPr>
        <w:t xml:space="preserve">temporarily </w:t>
      </w:r>
      <w:r w:rsidR="00160D7E" w:rsidRPr="00BC5EEB">
        <w:rPr>
          <w:rFonts w:ascii="Arial" w:eastAsia="Times New Roman" w:hAnsi="Arial" w:cs="Arial"/>
          <w:bCs/>
          <w:szCs w:val="36"/>
          <w:lang w:val="en" w:eastAsia="en-CA"/>
        </w:rPr>
        <w:t>quarantined</w:t>
      </w:r>
      <w:r w:rsidR="00384DA0" w:rsidRPr="00BC5EEB">
        <w:rPr>
          <w:rFonts w:ascii="Arial" w:eastAsia="Times New Roman" w:hAnsi="Arial" w:cs="Arial"/>
          <w:bCs/>
          <w:szCs w:val="36"/>
          <w:lang w:val="en" w:eastAsia="en-CA"/>
        </w:rPr>
        <w:t xml:space="preserve"> PER CTC SOPs,</w:t>
      </w:r>
      <w:r w:rsidR="00160D7E" w:rsidRPr="00BC5EEB">
        <w:rPr>
          <w:rFonts w:ascii="Arial" w:eastAsia="Times New Roman" w:hAnsi="Arial" w:cs="Arial"/>
          <w:bCs/>
          <w:szCs w:val="36"/>
          <w:lang w:val="en" w:eastAsia="en-CA"/>
        </w:rPr>
        <w:t xml:space="preserve"> </w:t>
      </w:r>
      <w:r w:rsidR="007D48DC" w:rsidRPr="00BC5EEB">
        <w:rPr>
          <w:rFonts w:ascii="Arial" w:eastAsia="Times New Roman" w:hAnsi="Arial" w:cs="Arial"/>
          <w:bCs/>
          <w:szCs w:val="36"/>
          <w:lang w:val="en" w:eastAsia="en-CA"/>
        </w:rPr>
        <w:t>until laboratory confirmation is obtained.</w:t>
      </w:r>
    </w:p>
    <w:p w14:paraId="71DA6411" w14:textId="77777777" w:rsidR="007D48DC" w:rsidRPr="00BC5EEB" w:rsidRDefault="007D48DC" w:rsidP="00BC5EEB">
      <w:pPr>
        <w:pStyle w:val="ListParagraph"/>
        <w:numPr>
          <w:ilvl w:val="1"/>
          <w:numId w:val="1"/>
        </w:numPr>
        <w:tabs>
          <w:tab w:val="clear" w:pos="1440"/>
          <w:tab w:val="num" w:pos="360"/>
          <w:tab w:val="num" w:pos="1083"/>
        </w:tabs>
        <w:spacing w:before="100" w:beforeAutospacing="1" w:after="100" w:afterAutospacing="1"/>
        <w:ind w:left="72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If any of these Cadets are unimmunized, the SMA is to be notified immediately.</w:t>
      </w:r>
    </w:p>
    <w:p w14:paraId="623DE552" w14:textId="77777777" w:rsidR="00EA1EFB" w:rsidRPr="00BC5EEB" w:rsidRDefault="00EA1EFB" w:rsidP="00BC5EEB">
      <w:pPr>
        <w:pStyle w:val="ListParagraph"/>
        <w:tabs>
          <w:tab w:val="num" w:pos="360"/>
        </w:tabs>
        <w:spacing w:before="100" w:beforeAutospacing="1" w:after="100" w:afterAutospacing="1"/>
        <w:ind w:left="360"/>
        <w:outlineLvl w:val="1"/>
        <w:rPr>
          <w:rFonts w:ascii="Arial" w:eastAsia="Times New Roman" w:hAnsi="Arial" w:cs="Arial"/>
          <w:bCs/>
          <w:szCs w:val="36"/>
          <w:lang w:val="en" w:eastAsia="en-CA"/>
        </w:rPr>
      </w:pPr>
    </w:p>
    <w:p w14:paraId="7B937272" w14:textId="77777777" w:rsidR="007D48DC" w:rsidRPr="00BC5EEB" w:rsidRDefault="007D48DC"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If laboratory testing confirms measles virus is present:</w:t>
      </w:r>
    </w:p>
    <w:p w14:paraId="629A82B0" w14:textId="433503E8" w:rsidR="007D48DC" w:rsidRPr="00BC5EEB" w:rsidRDefault="007D48DC" w:rsidP="00BC5EEB">
      <w:pPr>
        <w:pStyle w:val="ListParagraph"/>
        <w:numPr>
          <w:ilvl w:val="1"/>
          <w:numId w:val="1"/>
        </w:numPr>
        <w:tabs>
          <w:tab w:val="clear" w:pos="1440"/>
          <w:tab w:val="num" w:pos="1080"/>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All appropriate treatment to Cadet will be given and </w:t>
      </w:r>
      <w:r w:rsidR="00160D7E" w:rsidRPr="00BC5EEB">
        <w:rPr>
          <w:rFonts w:ascii="Arial" w:eastAsia="Times New Roman" w:hAnsi="Arial" w:cs="Arial"/>
          <w:bCs/>
          <w:szCs w:val="36"/>
          <w:lang w:val="en" w:eastAsia="en-CA"/>
        </w:rPr>
        <w:t xml:space="preserve">isolation applied as needed. </w:t>
      </w:r>
      <w:r w:rsidRPr="00BC5EEB">
        <w:rPr>
          <w:rFonts w:ascii="Arial" w:eastAsia="Times New Roman" w:hAnsi="Arial" w:cs="Arial"/>
          <w:bCs/>
          <w:szCs w:val="36"/>
          <w:lang w:val="en" w:eastAsia="en-CA"/>
        </w:rPr>
        <w:t>RTU</w:t>
      </w:r>
      <w:r w:rsidR="00160D7E" w:rsidRPr="00BC5EEB">
        <w:rPr>
          <w:rFonts w:ascii="Arial" w:eastAsia="Times New Roman" w:hAnsi="Arial" w:cs="Arial"/>
          <w:bCs/>
          <w:szCs w:val="36"/>
          <w:lang w:val="en" w:eastAsia="en-CA"/>
        </w:rPr>
        <w:t xml:space="preserve"> to be considered as needed and</w:t>
      </w:r>
      <w:r w:rsidRPr="00BC5EEB">
        <w:rPr>
          <w:rFonts w:ascii="Arial" w:eastAsia="Times New Roman" w:hAnsi="Arial" w:cs="Arial"/>
          <w:bCs/>
          <w:szCs w:val="36"/>
          <w:lang w:val="en" w:eastAsia="en-CA"/>
        </w:rPr>
        <w:t xml:space="preserve"> as soon as i</w:t>
      </w:r>
      <w:r w:rsidR="00CD4D8F" w:rsidRPr="00BC5EEB">
        <w:rPr>
          <w:rFonts w:ascii="Arial" w:eastAsia="Times New Roman" w:hAnsi="Arial" w:cs="Arial"/>
          <w:bCs/>
          <w:szCs w:val="36"/>
          <w:lang w:val="en" w:eastAsia="en-CA"/>
        </w:rPr>
        <w:t>s appro</w:t>
      </w:r>
      <w:r w:rsidRPr="00BC5EEB">
        <w:rPr>
          <w:rFonts w:ascii="Arial" w:eastAsia="Times New Roman" w:hAnsi="Arial" w:cs="Arial"/>
          <w:bCs/>
          <w:szCs w:val="36"/>
          <w:lang w:val="en" w:eastAsia="en-CA"/>
        </w:rPr>
        <w:t>priate</w:t>
      </w:r>
      <w:r w:rsidR="0094042A" w:rsidRPr="00BC5EEB">
        <w:rPr>
          <w:rFonts w:ascii="Arial" w:eastAsia="Times New Roman" w:hAnsi="Arial" w:cs="Arial"/>
          <w:bCs/>
          <w:szCs w:val="36"/>
          <w:lang w:val="en" w:eastAsia="en-CA"/>
        </w:rPr>
        <w:t xml:space="preserve"> per Public Health recommendations</w:t>
      </w:r>
      <w:r w:rsidR="00384DA0" w:rsidRPr="00BC5EEB">
        <w:rPr>
          <w:rFonts w:ascii="Arial" w:eastAsia="Times New Roman" w:hAnsi="Arial" w:cs="Arial"/>
          <w:bCs/>
          <w:szCs w:val="36"/>
          <w:lang w:val="en" w:eastAsia="en-CA"/>
        </w:rPr>
        <w:t>.  This could be a period of up to 21 days.</w:t>
      </w:r>
    </w:p>
    <w:p w14:paraId="5C947CC4" w14:textId="77777777" w:rsidR="007D48DC" w:rsidRPr="00BC5EEB" w:rsidRDefault="007D48DC" w:rsidP="00BC5EEB">
      <w:pPr>
        <w:pStyle w:val="ListParagraph"/>
        <w:numPr>
          <w:ilvl w:val="1"/>
          <w:numId w:val="1"/>
        </w:numPr>
        <w:tabs>
          <w:tab w:val="clear" w:pos="1440"/>
          <w:tab w:val="num" w:pos="1080"/>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The BSurg and Cadets’ Med Advisor are to be notified immediately</w:t>
      </w:r>
      <w:r w:rsidR="00A569DA" w:rsidRPr="00BC5EEB">
        <w:rPr>
          <w:rFonts w:ascii="Arial" w:eastAsia="Times New Roman" w:hAnsi="Arial" w:cs="Arial"/>
          <w:bCs/>
          <w:szCs w:val="36"/>
          <w:lang w:val="en" w:eastAsia="en-CA"/>
        </w:rPr>
        <w:t xml:space="preserve"> to manage the reporting and post exposure treatment recommendations</w:t>
      </w:r>
    </w:p>
    <w:p w14:paraId="15580201" w14:textId="4000E837" w:rsidR="00EA1EFB" w:rsidRPr="00BC5EEB" w:rsidRDefault="00160D7E" w:rsidP="00BC5EEB">
      <w:pPr>
        <w:pStyle w:val="ListParagraph"/>
        <w:numPr>
          <w:ilvl w:val="1"/>
          <w:numId w:val="1"/>
        </w:numPr>
        <w:tabs>
          <w:tab w:val="clear" w:pos="1440"/>
          <w:tab w:val="num" w:pos="1080"/>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Quarantined C</w:t>
      </w:r>
      <w:r w:rsidR="007D48DC" w:rsidRPr="00BC5EEB">
        <w:rPr>
          <w:rFonts w:ascii="Arial" w:eastAsia="Times New Roman" w:hAnsi="Arial" w:cs="Arial"/>
          <w:bCs/>
          <w:szCs w:val="36"/>
          <w:lang w:val="en" w:eastAsia="en-CA"/>
        </w:rPr>
        <w:t xml:space="preserve">adets will remain </w:t>
      </w:r>
      <w:r w:rsidRPr="00BC5EEB">
        <w:rPr>
          <w:rFonts w:ascii="Arial" w:eastAsia="Times New Roman" w:hAnsi="Arial" w:cs="Arial"/>
          <w:bCs/>
          <w:szCs w:val="36"/>
          <w:lang w:val="en" w:eastAsia="en-CA"/>
        </w:rPr>
        <w:t>in quarantine</w:t>
      </w:r>
      <w:r w:rsidR="0094042A" w:rsidRPr="00BC5EEB">
        <w:rPr>
          <w:rFonts w:ascii="Arial" w:eastAsia="Times New Roman" w:hAnsi="Arial" w:cs="Arial"/>
          <w:bCs/>
          <w:szCs w:val="36"/>
          <w:lang w:eastAsia="en-CA"/>
        </w:rPr>
        <w:t xml:space="preserve"> for a period of </w:t>
      </w:r>
      <w:r w:rsidR="0094042A" w:rsidRPr="00BC5EEB">
        <w:rPr>
          <w:rFonts w:ascii="Arial" w:eastAsia="Times New Roman" w:hAnsi="Arial" w:cs="Arial"/>
          <w:bCs/>
          <w:szCs w:val="36"/>
          <w:lang w:val="en" w:eastAsia="en-CA"/>
        </w:rPr>
        <w:t xml:space="preserve">at least 12 </w:t>
      </w:r>
      <w:r w:rsidR="007D48DC" w:rsidRPr="00BC5EEB">
        <w:rPr>
          <w:rFonts w:ascii="Arial" w:eastAsia="Times New Roman" w:hAnsi="Arial" w:cs="Arial"/>
          <w:bCs/>
          <w:szCs w:val="36"/>
          <w:lang w:val="en" w:eastAsia="en-CA"/>
        </w:rPr>
        <w:t>days after</w:t>
      </w:r>
      <w:r w:rsidR="0094042A" w:rsidRPr="00BC5EEB">
        <w:rPr>
          <w:rFonts w:ascii="Arial" w:eastAsia="Times New Roman" w:hAnsi="Arial" w:cs="Arial"/>
          <w:bCs/>
          <w:szCs w:val="36"/>
          <w:lang w:val="en" w:eastAsia="en-CA"/>
        </w:rPr>
        <w:t xml:space="preserve"> last</w:t>
      </w:r>
      <w:r w:rsidR="007D48DC" w:rsidRPr="00BC5EEB">
        <w:rPr>
          <w:rFonts w:ascii="Arial" w:eastAsia="Times New Roman" w:hAnsi="Arial" w:cs="Arial"/>
          <w:bCs/>
          <w:szCs w:val="36"/>
          <w:lang w:val="en" w:eastAsia="en-CA"/>
        </w:rPr>
        <w:t xml:space="preserve"> exposure </w:t>
      </w:r>
      <w:r w:rsidR="0094042A" w:rsidRPr="00BC5EEB">
        <w:rPr>
          <w:rFonts w:ascii="Arial" w:eastAsia="Times New Roman" w:hAnsi="Arial" w:cs="Arial"/>
          <w:bCs/>
          <w:szCs w:val="36"/>
          <w:lang w:val="en" w:eastAsia="en-CA"/>
        </w:rPr>
        <w:t xml:space="preserve">as </w:t>
      </w:r>
      <w:r w:rsidR="007D48DC" w:rsidRPr="00BC5EEB">
        <w:rPr>
          <w:rFonts w:ascii="Arial" w:eastAsia="Times New Roman" w:hAnsi="Arial" w:cs="Arial"/>
          <w:bCs/>
          <w:szCs w:val="36"/>
          <w:lang w:val="en" w:eastAsia="en-CA"/>
        </w:rPr>
        <w:t>the individual can be infectious during th</w:t>
      </w:r>
      <w:r w:rsidR="0094042A" w:rsidRPr="00BC5EEB">
        <w:rPr>
          <w:rFonts w:ascii="Arial" w:eastAsia="Times New Roman" w:hAnsi="Arial" w:cs="Arial"/>
          <w:bCs/>
          <w:szCs w:val="36"/>
          <w:lang w:val="en" w:eastAsia="en-CA"/>
        </w:rPr>
        <w:t>is time</w:t>
      </w:r>
      <w:r w:rsidR="007D48DC" w:rsidRPr="00BC5EEB">
        <w:rPr>
          <w:rFonts w:ascii="Arial" w:eastAsia="Times New Roman" w:hAnsi="Arial" w:cs="Arial"/>
          <w:bCs/>
          <w:szCs w:val="36"/>
          <w:lang w:val="en" w:eastAsia="en-CA"/>
        </w:rPr>
        <w:t xml:space="preserve"> period. </w:t>
      </w:r>
      <w:r w:rsidR="0094042A" w:rsidRPr="00BC5EEB">
        <w:rPr>
          <w:rFonts w:ascii="Arial" w:eastAsia="Times New Roman" w:hAnsi="Arial" w:cs="Arial"/>
          <w:bCs/>
          <w:szCs w:val="36"/>
          <w:lang w:val="en" w:eastAsia="en-CA"/>
        </w:rPr>
        <w:t xml:space="preserve"> A final examination with the SMA is required prior to discontinuing quarantine procedures.</w:t>
      </w:r>
    </w:p>
    <w:p w14:paraId="7DD96702" w14:textId="1A168D1D" w:rsidR="0094042A" w:rsidRPr="00BC5EEB" w:rsidRDefault="00CA3BBA" w:rsidP="00BC5EEB">
      <w:pPr>
        <w:pStyle w:val="ListParagraph"/>
        <w:numPr>
          <w:ilvl w:val="0"/>
          <w:numId w:val="1"/>
        </w:numPr>
        <w:tabs>
          <w:tab w:val="clear" w:pos="720"/>
          <w:tab w:val="num" w:pos="360"/>
        </w:tabs>
        <w:spacing w:before="100" w:beforeAutospacing="1" w:after="240"/>
        <w:ind w:left="36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In the event of a</w:t>
      </w:r>
      <w:r w:rsidR="004D443C" w:rsidRPr="00BC5EEB">
        <w:rPr>
          <w:rFonts w:ascii="Arial" w:eastAsia="Times New Roman" w:hAnsi="Arial" w:cs="Arial"/>
          <w:bCs/>
          <w:szCs w:val="36"/>
          <w:lang w:val="en" w:eastAsia="en-CA"/>
        </w:rPr>
        <w:t>ny</w:t>
      </w:r>
      <w:r w:rsidRPr="00BC5EEB">
        <w:rPr>
          <w:rFonts w:ascii="Arial" w:eastAsia="Times New Roman" w:hAnsi="Arial" w:cs="Arial"/>
          <w:bCs/>
          <w:szCs w:val="36"/>
          <w:lang w:val="en" w:eastAsia="en-CA"/>
        </w:rPr>
        <w:t xml:space="preserve"> </w:t>
      </w:r>
      <w:r w:rsidR="004D443C" w:rsidRPr="00BC5EEB">
        <w:rPr>
          <w:rFonts w:ascii="Arial" w:eastAsia="Times New Roman" w:hAnsi="Arial" w:cs="Arial"/>
          <w:bCs/>
          <w:szCs w:val="36"/>
          <w:lang w:val="en" w:eastAsia="en-CA"/>
        </w:rPr>
        <w:t>suspected</w:t>
      </w:r>
      <w:r w:rsidRPr="00BC5EEB">
        <w:rPr>
          <w:rFonts w:ascii="Arial" w:eastAsia="Times New Roman" w:hAnsi="Arial" w:cs="Arial"/>
          <w:bCs/>
          <w:szCs w:val="36"/>
          <w:lang w:val="en" w:eastAsia="en-CA"/>
        </w:rPr>
        <w:t xml:space="preserve"> case of measles virus at any CTC, </w:t>
      </w:r>
      <w:r w:rsidR="00FF6324" w:rsidRPr="00BC5EEB">
        <w:rPr>
          <w:rFonts w:ascii="Arial" w:eastAsia="Times New Roman" w:hAnsi="Arial" w:cs="Arial"/>
          <w:bCs/>
          <w:szCs w:val="36"/>
          <w:lang w:val="en" w:eastAsia="en-CA"/>
        </w:rPr>
        <w:t>regarding</w:t>
      </w:r>
      <w:r w:rsidR="00497452" w:rsidRPr="00BC5EEB">
        <w:rPr>
          <w:rFonts w:ascii="Arial" w:eastAsia="Times New Roman" w:hAnsi="Arial" w:cs="Arial"/>
          <w:bCs/>
          <w:szCs w:val="36"/>
          <w:lang w:val="en" w:eastAsia="en-CA"/>
        </w:rPr>
        <w:t xml:space="preserve"> all unimmunized Cadets, </w:t>
      </w:r>
      <w:r w:rsidRPr="00BC5EEB">
        <w:rPr>
          <w:rFonts w:ascii="Arial" w:eastAsia="Times New Roman" w:hAnsi="Arial" w:cs="Arial"/>
          <w:bCs/>
          <w:szCs w:val="36"/>
          <w:lang w:val="en" w:eastAsia="en-CA"/>
        </w:rPr>
        <w:t xml:space="preserve">the supporting BSurg </w:t>
      </w:r>
      <w:r w:rsidR="00986B6E" w:rsidRPr="00BC5EEB">
        <w:rPr>
          <w:rFonts w:ascii="Arial" w:eastAsia="Times New Roman" w:hAnsi="Arial" w:cs="Arial"/>
          <w:bCs/>
          <w:szCs w:val="36"/>
          <w:lang w:val="en" w:eastAsia="en-CA"/>
        </w:rPr>
        <w:t>will</w:t>
      </w:r>
      <w:r w:rsidR="00497452" w:rsidRPr="00BC5EEB">
        <w:rPr>
          <w:rFonts w:ascii="Arial" w:eastAsia="Times New Roman" w:hAnsi="Arial" w:cs="Arial"/>
          <w:bCs/>
          <w:szCs w:val="36"/>
          <w:lang w:val="en" w:eastAsia="en-CA"/>
        </w:rPr>
        <w:t xml:space="preserve"> </w:t>
      </w:r>
      <w:r w:rsidR="00384DA0" w:rsidRPr="00BC5EEB">
        <w:rPr>
          <w:rFonts w:ascii="Arial" w:eastAsia="Times New Roman" w:hAnsi="Arial" w:cs="Arial"/>
          <w:bCs/>
          <w:szCs w:val="36"/>
          <w:lang w:val="en" w:eastAsia="en-CA"/>
        </w:rPr>
        <w:t>evaluate the situation and make recommendations (with the assistance of D FHP and the CCO Med Advisor) regarding:</w:t>
      </w:r>
    </w:p>
    <w:p w14:paraId="21A599D8" w14:textId="2D2F2C92" w:rsidR="0094042A" w:rsidRPr="00BC5EEB" w:rsidRDefault="0094042A" w:rsidP="00BC5EEB">
      <w:pPr>
        <w:pStyle w:val="ListParagraph"/>
        <w:numPr>
          <w:ilvl w:val="1"/>
          <w:numId w:val="1"/>
        </w:numPr>
        <w:tabs>
          <w:tab w:val="clear" w:pos="1440"/>
          <w:tab w:val="num" w:pos="1080"/>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 xml:space="preserve">Immediate post exposure treatment </w:t>
      </w:r>
      <w:r w:rsidR="00497452" w:rsidRPr="00BC5EEB">
        <w:rPr>
          <w:rFonts w:ascii="Arial" w:eastAsia="Times New Roman" w:hAnsi="Arial" w:cs="Arial"/>
          <w:bCs/>
          <w:szCs w:val="36"/>
          <w:lang w:val="en" w:eastAsia="en-CA"/>
        </w:rPr>
        <w:t>as appropriate (Vaccination or Immunoglobulin therapy); or</w:t>
      </w:r>
      <w:r w:rsidRPr="00BC5EEB">
        <w:rPr>
          <w:rFonts w:ascii="Arial" w:eastAsia="Times New Roman" w:hAnsi="Arial" w:cs="Arial"/>
          <w:bCs/>
          <w:szCs w:val="36"/>
          <w:lang w:val="en" w:eastAsia="en-CA"/>
        </w:rPr>
        <w:t xml:space="preserve"> </w:t>
      </w:r>
    </w:p>
    <w:p w14:paraId="6C518ED1" w14:textId="3EDC93B2" w:rsidR="00CA3BBA" w:rsidRPr="00BC5EEB" w:rsidRDefault="0094042A" w:rsidP="00BC5EEB">
      <w:pPr>
        <w:pStyle w:val="ListParagraph"/>
        <w:numPr>
          <w:ilvl w:val="1"/>
          <w:numId w:val="1"/>
        </w:numPr>
        <w:tabs>
          <w:tab w:val="clear" w:pos="1440"/>
          <w:tab w:val="num" w:pos="1080"/>
        </w:tabs>
        <w:spacing w:before="100" w:beforeAutospacing="1" w:after="240"/>
        <w:ind w:left="720" w:hanging="357"/>
        <w:contextualSpacing w:val="0"/>
        <w:outlineLvl w:val="1"/>
        <w:rPr>
          <w:rFonts w:ascii="Arial" w:eastAsia="Times New Roman" w:hAnsi="Arial" w:cs="Arial"/>
          <w:bCs/>
          <w:szCs w:val="36"/>
          <w:lang w:val="en" w:eastAsia="en-CA"/>
        </w:rPr>
      </w:pPr>
      <w:r w:rsidRPr="00BC5EEB">
        <w:rPr>
          <w:rFonts w:ascii="Arial" w:eastAsia="Times New Roman" w:hAnsi="Arial" w:cs="Arial"/>
          <w:bCs/>
          <w:szCs w:val="36"/>
          <w:lang w:val="en" w:eastAsia="en-CA"/>
        </w:rPr>
        <w:t>T</w:t>
      </w:r>
      <w:r w:rsidR="00CA3BBA" w:rsidRPr="00BC5EEB">
        <w:rPr>
          <w:rFonts w:ascii="Arial" w:eastAsia="Times New Roman" w:hAnsi="Arial" w:cs="Arial"/>
          <w:bCs/>
          <w:szCs w:val="36"/>
          <w:lang w:val="en" w:eastAsia="en-CA"/>
        </w:rPr>
        <w:t>he immediate RTU of all Cadets</w:t>
      </w:r>
      <w:r w:rsidR="00497452" w:rsidRPr="00BC5EEB">
        <w:rPr>
          <w:rFonts w:ascii="Arial" w:eastAsia="Times New Roman" w:hAnsi="Arial" w:cs="Arial"/>
          <w:bCs/>
          <w:szCs w:val="36"/>
          <w:lang w:val="en" w:eastAsia="en-CA"/>
        </w:rPr>
        <w:t xml:space="preserve"> refusing (or unable) to accept such treatments</w:t>
      </w:r>
      <w:r w:rsidR="00CA3BBA" w:rsidRPr="00BC5EEB">
        <w:rPr>
          <w:rFonts w:ascii="Arial" w:eastAsia="Times New Roman" w:hAnsi="Arial" w:cs="Arial"/>
          <w:bCs/>
          <w:szCs w:val="36"/>
          <w:lang w:val="en" w:eastAsia="en-CA"/>
        </w:rPr>
        <w:t>.</w:t>
      </w:r>
    </w:p>
    <w:p w14:paraId="0FE0D972" w14:textId="77777777" w:rsidR="009C2C86" w:rsidRPr="003C0945" w:rsidRDefault="009C2C86" w:rsidP="009C2C86">
      <w:pPr>
        <w:spacing w:before="100" w:beforeAutospacing="1" w:after="100" w:afterAutospacing="1"/>
        <w:outlineLvl w:val="1"/>
        <w:rPr>
          <w:rFonts w:ascii="Arial" w:eastAsia="Times New Roman" w:hAnsi="Arial" w:cs="Arial"/>
          <w:b/>
          <w:bCs/>
          <w:sz w:val="32"/>
          <w:szCs w:val="36"/>
          <w:lang w:val="en" w:eastAsia="en-CA"/>
        </w:rPr>
      </w:pPr>
      <w:r w:rsidRPr="003C0945">
        <w:rPr>
          <w:rFonts w:ascii="Arial" w:eastAsia="Times New Roman" w:hAnsi="Arial" w:cs="Arial"/>
          <w:b/>
          <w:bCs/>
          <w:sz w:val="32"/>
          <w:szCs w:val="36"/>
          <w:lang w:val="en" w:eastAsia="en-CA"/>
        </w:rPr>
        <w:t>References</w:t>
      </w:r>
    </w:p>
    <w:p w14:paraId="4002A515" w14:textId="79ACB056" w:rsidR="00131F15" w:rsidRPr="00BC5EEB" w:rsidRDefault="00C21F23" w:rsidP="00BC5EEB">
      <w:pPr>
        <w:numPr>
          <w:ilvl w:val="0"/>
          <w:numId w:val="24"/>
        </w:numPr>
        <w:tabs>
          <w:tab w:val="clear" w:pos="720"/>
          <w:tab w:val="num" w:pos="360"/>
        </w:tabs>
        <w:spacing w:before="100" w:beforeAutospacing="1" w:after="100" w:afterAutospacing="1"/>
        <w:ind w:left="810"/>
        <w:rPr>
          <w:rFonts w:ascii="Arial" w:eastAsia="Times New Roman" w:hAnsi="Arial" w:cs="Arial"/>
          <w:szCs w:val="24"/>
          <w:lang w:val="en" w:eastAsia="en-CA"/>
        </w:rPr>
      </w:pPr>
      <w:hyperlink r:id="rId7" w:history="1">
        <w:r w:rsidR="00131F15" w:rsidRPr="00BC5EEB">
          <w:rPr>
            <w:rStyle w:val="Hyperlink"/>
            <w:rFonts w:ascii="Arial" w:eastAsia="Times New Roman" w:hAnsi="Arial" w:cs="Arial"/>
            <w:szCs w:val="24"/>
            <w:lang w:val="en" w:eastAsia="en-CA"/>
          </w:rPr>
          <w:t>Govern</w:t>
        </w:r>
        <w:r w:rsidR="00BC5EEB" w:rsidRPr="00BC5EEB">
          <w:rPr>
            <w:rStyle w:val="Hyperlink"/>
            <w:rFonts w:ascii="Arial" w:eastAsia="Times New Roman" w:hAnsi="Arial" w:cs="Arial"/>
            <w:szCs w:val="24"/>
            <w:lang w:val="en" w:eastAsia="en-CA"/>
          </w:rPr>
          <w:t>ment of Canada – Public Health</w:t>
        </w:r>
      </w:hyperlink>
    </w:p>
    <w:p w14:paraId="4083F916" w14:textId="0A448800" w:rsidR="00131F15" w:rsidRPr="00BC5EEB" w:rsidRDefault="00C21F23" w:rsidP="00BC5EEB">
      <w:pPr>
        <w:numPr>
          <w:ilvl w:val="0"/>
          <w:numId w:val="24"/>
        </w:numPr>
        <w:tabs>
          <w:tab w:val="clear" w:pos="720"/>
          <w:tab w:val="num" w:pos="360"/>
        </w:tabs>
        <w:spacing w:before="100" w:beforeAutospacing="1" w:after="100" w:afterAutospacing="1"/>
        <w:ind w:left="810"/>
        <w:rPr>
          <w:rFonts w:ascii="Arial" w:eastAsia="Times New Roman" w:hAnsi="Arial" w:cs="Arial"/>
          <w:szCs w:val="24"/>
          <w:lang w:val="en" w:eastAsia="en-CA"/>
        </w:rPr>
      </w:pPr>
      <w:hyperlink r:id="rId8" w:history="1">
        <w:r w:rsidR="00131F15" w:rsidRPr="00BC5EEB">
          <w:rPr>
            <w:rStyle w:val="Hyperlink"/>
            <w:rFonts w:ascii="Arial" w:eastAsia="Times New Roman" w:hAnsi="Arial" w:cs="Arial"/>
            <w:szCs w:val="24"/>
            <w:lang w:val="en" w:eastAsia="en-CA"/>
          </w:rPr>
          <w:t xml:space="preserve">Centers for </w:t>
        </w:r>
        <w:r w:rsidR="00BC5EEB" w:rsidRPr="00BC5EEB">
          <w:rPr>
            <w:rStyle w:val="Hyperlink"/>
            <w:rFonts w:ascii="Arial" w:eastAsia="Times New Roman" w:hAnsi="Arial" w:cs="Arial"/>
            <w:szCs w:val="24"/>
            <w:lang w:val="en" w:eastAsia="en-CA"/>
          </w:rPr>
          <w:t>Disease Control and Preventio</w:t>
        </w:r>
        <w:r w:rsidR="00BC5EEB">
          <w:rPr>
            <w:rStyle w:val="Hyperlink"/>
            <w:rFonts w:ascii="Arial" w:eastAsia="Times New Roman" w:hAnsi="Arial" w:cs="Arial"/>
            <w:szCs w:val="24"/>
            <w:lang w:val="en" w:eastAsia="en-CA"/>
          </w:rPr>
          <w:t>n (</w:t>
        </w:r>
        <w:proofErr w:type="spellStart"/>
        <w:r w:rsidR="00BC5EEB">
          <w:rPr>
            <w:rStyle w:val="Hyperlink"/>
            <w:rFonts w:ascii="Arial" w:eastAsia="Times New Roman" w:hAnsi="Arial" w:cs="Arial"/>
            <w:szCs w:val="24"/>
            <w:lang w:val="en" w:eastAsia="en-CA"/>
          </w:rPr>
          <w:t>english</w:t>
        </w:r>
        <w:proofErr w:type="spellEnd"/>
        <w:r w:rsidR="00BC5EEB">
          <w:rPr>
            <w:rStyle w:val="Hyperlink"/>
            <w:rFonts w:ascii="Arial" w:eastAsia="Times New Roman" w:hAnsi="Arial" w:cs="Arial"/>
            <w:szCs w:val="24"/>
            <w:lang w:val="en" w:eastAsia="en-CA"/>
          </w:rPr>
          <w:t xml:space="preserve"> only)</w:t>
        </w:r>
      </w:hyperlink>
    </w:p>
    <w:p w14:paraId="21F78E65" w14:textId="77777777" w:rsidR="009C2C86" w:rsidRPr="003C0945" w:rsidRDefault="009C2C86" w:rsidP="009C2C86">
      <w:pPr>
        <w:spacing w:before="100" w:beforeAutospacing="1" w:after="100" w:afterAutospacing="1"/>
        <w:outlineLvl w:val="1"/>
        <w:rPr>
          <w:rFonts w:ascii="Arial" w:eastAsia="Times New Roman" w:hAnsi="Arial" w:cs="Arial"/>
          <w:b/>
          <w:bCs/>
          <w:sz w:val="32"/>
          <w:szCs w:val="36"/>
          <w:lang w:val="en" w:eastAsia="en-CA"/>
        </w:rPr>
      </w:pPr>
      <w:r w:rsidRPr="003C0945">
        <w:rPr>
          <w:rFonts w:ascii="Arial" w:eastAsia="Times New Roman" w:hAnsi="Arial" w:cs="Arial"/>
          <w:b/>
          <w:bCs/>
          <w:sz w:val="32"/>
          <w:szCs w:val="36"/>
          <w:lang w:val="en" w:eastAsia="en-CA"/>
        </w:rPr>
        <w:t>Annexes</w:t>
      </w:r>
    </w:p>
    <w:p w14:paraId="1BDAEC28" w14:textId="5BDC00C4" w:rsidR="0094042A" w:rsidRPr="00BC5EEB" w:rsidRDefault="00D308FC" w:rsidP="00D308FC">
      <w:pPr>
        <w:numPr>
          <w:ilvl w:val="0"/>
          <w:numId w:val="25"/>
        </w:numPr>
        <w:spacing w:before="100" w:beforeAutospacing="1" w:after="100" w:afterAutospacing="1"/>
        <w:rPr>
          <w:rFonts w:ascii="Arial" w:eastAsia="Times New Roman" w:hAnsi="Arial" w:cs="Arial"/>
          <w:szCs w:val="24"/>
          <w:lang w:val="en" w:eastAsia="en-CA"/>
        </w:rPr>
      </w:pPr>
      <w:r w:rsidRPr="00D308FC">
        <w:rPr>
          <w:rFonts w:ascii="Arial" w:eastAsia="Times New Roman" w:hAnsi="Arial" w:cs="Arial"/>
          <w:szCs w:val="24"/>
          <w:lang w:val="en" w:eastAsia="en-CA"/>
        </w:rPr>
        <w:t>Annex A</w:t>
      </w:r>
      <w:r w:rsidR="009C2C86" w:rsidRPr="00BC5EEB">
        <w:rPr>
          <w:rFonts w:ascii="Arial" w:eastAsia="Times New Roman" w:hAnsi="Arial" w:cs="Arial"/>
          <w:szCs w:val="24"/>
          <w:lang w:val="en" w:eastAsia="en-CA"/>
        </w:rPr>
        <w:t xml:space="preserve"> - CF H Svcs Gp </w:t>
      </w:r>
      <w:r w:rsidR="00BC5EEB">
        <w:rPr>
          <w:rFonts w:ascii="Arial" w:eastAsia="Times New Roman" w:hAnsi="Arial" w:cs="Arial"/>
          <w:szCs w:val="24"/>
          <w:lang w:val="en" w:eastAsia="en-CA"/>
        </w:rPr>
        <w:t>Recommended S</w:t>
      </w:r>
      <w:r w:rsidR="00565F6E" w:rsidRPr="00BC5EEB">
        <w:rPr>
          <w:rFonts w:ascii="Arial" w:eastAsia="Times New Roman" w:hAnsi="Arial" w:cs="Arial"/>
          <w:szCs w:val="24"/>
          <w:lang w:val="en" w:eastAsia="en-CA"/>
        </w:rPr>
        <w:t xml:space="preserve">ubject </w:t>
      </w:r>
      <w:r w:rsidR="00BC5EEB">
        <w:rPr>
          <w:rFonts w:ascii="Arial" w:eastAsia="Times New Roman" w:hAnsi="Arial" w:cs="Arial"/>
          <w:szCs w:val="24"/>
          <w:lang w:val="en" w:eastAsia="en-CA"/>
        </w:rPr>
        <w:t>M</w:t>
      </w:r>
      <w:r w:rsidR="00565F6E" w:rsidRPr="00BC5EEB">
        <w:rPr>
          <w:rFonts w:ascii="Arial" w:eastAsia="Times New Roman" w:hAnsi="Arial" w:cs="Arial"/>
          <w:szCs w:val="24"/>
          <w:lang w:val="en" w:eastAsia="en-CA"/>
        </w:rPr>
        <w:t xml:space="preserve">atter </w:t>
      </w:r>
      <w:r w:rsidR="00BC5EEB">
        <w:rPr>
          <w:rFonts w:ascii="Arial" w:eastAsia="Times New Roman" w:hAnsi="Arial" w:cs="Arial"/>
          <w:szCs w:val="24"/>
          <w:lang w:val="en" w:eastAsia="en-CA"/>
        </w:rPr>
        <w:t>C</w:t>
      </w:r>
      <w:r w:rsidR="00565F6E" w:rsidRPr="00BC5EEB">
        <w:rPr>
          <w:rFonts w:ascii="Arial" w:eastAsia="Times New Roman" w:hAnsi="Arial" w:cs="Arial"/>
          <w:szCs w:val="24"/>
          <w:lang w:val="en" w:eastAsia="en-CA"/>
        </w:rPr>
        <w:t xml:space="preserve">ontent for </w:t>
      </w:r>
      <w:r w:rsidR="00BC5EEB">
        <w:rPr>
          <w:rFonts w:ascii="Arial" w:eastAsia="Times New Roman" w:hAnsi="Arial" w:cs="Arial"/>
          <w:szCs w:val="24"/>
          <w:lang w:val="en" w:eastAsia="en-CA"/>
        </w:rPr>
        <w:t>L</w:t>
      </w:r>
      <w:r w:rsidR="00565F6E" w:rsidRPr="00BC5EEB">
        <w:rPr>
          <w:rFonts w:ascii="Arial" w:eastAsia="Times New Roman" w:hAnsi="Arial" w:cs="Arial"/>
          <w:szCs w:val="24"/>
          <w:lang w:val="en" w:eastAsia="en-CA"/>
        </w:rPr>
        <w:t xml:space="preserve">etter to Cadet </w:t>
      </w:r>
      <w:r w:rsidR="00BC5EEB">
        <w:rPr>
          <w:rFonts w:ascii="Arial" w:eastAsia="Times New Roman" w:hAnsi="Arial" w:cs="Arial"/>
          <w:szCs w:val="24"/>
          <w:lang w:val="en" w:eastAsia="en-CA"/>
        </w:rPr>
        <w:t>F</w:t>
      </w:r>
      <w:r>
        <w:rPr>
          <w:rFonts w:ascii="Arial" w:eastAsia="Times New Roman" w:hAnsi="Arial" w:cs="Arial"/>
          <w:szCs w:val="24"/>
          <w:lang w:val="en" w:eastAsia="en-CA"/>
        </w:rPr>
        <w:t>amilies</w:t>
      </w:r>
    </w:p>
    <w:p w14:paraId="38A27979" w14:textId="793DEC2E" w:rsidR="00FE6DB5" w:rsidRDefault="00FE6DB5">
      <w:pPr>
        <w:rPr>
          <w:rFonts w:ascii="Arial" w:eastAsia="Times New Roman" w:hAnsi="Arial" w:cs="Arial"/>
          <w:szCs w:val="24"/>
          <w:lang w:val="en" w:eastAsia="en-CA"/>
        </w:rPr>
      </w:pPr>
      <w:r>
        <w:rPr>
          <w:rFonts w:ascii="Arial" w:eastAsia="Times New Roman" w:hAnsi="Arial" w:cs="Arial"/>
          <w:szCs w:val="24"/>
          <w:lang w:val="en" w:eastAsia="en-CA"/>
        </w:rPr>
        <w:br w:type="page"/>
      </w:r>
    </w:p>
    <w:p w14:paraId="11518CBC" w14:textId="77777777" w:rsidR="00FE6DB5" w:rsidRDefault="00FE6DB5" w:rsidP="00FE6DB5">
      <w:pPr>
        <w:rPr>
          <w:rFonts w:ascii="Arial" w:hAnsi="Arial" w:cs="Arial"/>
          <w:lang w:val="en"/>
        </w:rPr>
        <w:sectPr w:rsidR="00FE6DB5">
          <w:headerReference w:type="default" r:id="rId9"/>
          <w:pgSz w:w="12240" w:h="15840"/>
          <w:pgMar w:top="1440" w:right="1440" w:bottom="1440" w:left="1440" w:header="720" w:footer="720" w:gutter="0"/>
          <w:cols w:space="720"/>
          <w:docGrid w:linePitch="360"/>
        </w:sectPr>
      </w:pPr>
    </w:p>
    <w:p w14:paraId="62585FF6" w14:textId="2F816021" w:rsidR="00FE6DB5" w:rsidRDefault="00FE6DB5" w:rsidP="00FE6DB5">
      <w:pPr>
        <w:rPr>
          <w:rFonts w:ascii="Arial" w:hAnsi="Arial" w:cs="Arial"/>
          <w:lang w:val="en"/>
        </w:rPr>
      </w:pPr>
      <w:r>
        <w:rPr>
          <w:rFonts w:ascii="Arial" w:hAnsi="Arial" w:cs="Arial"/>
          <w:lang w:val="en"/>
        </w:rPr>
        <w:t>Annex A to D Med Pol Communiqué 2019-002</w:t>
      </w:r>
    </w:p>
    <w:p w14:paraId="7366564D" w14:textId="77777777" w:rsidR="00FE6DB5" w:rsidRDefault="00FE6DB5" w:rsidP="00FE6DB5">
      <w:pPr>
        <w:rPr>
          <w:rFonts w:ascii="Arial" w:hAnsi="Arial" w:cs="Arial"/>
          <w:lang w:val="en"/>
        </w:rPr>
      </w:pPr>
    </w:p>
    <w:p w14:paraId="3809C46E" w14:textId="77777777" w:rsidR="00FE6DB5" w:rsidRPr="00E62095" w:rsidRDefault="00FE6DB5" w:rsidP="00FE6DB5">
      <w:pPr>
        <w:jc w:val="center"/>
        <w:rPr>
          <w:rFonts w:ascii="Arial" w:hAnsi="Arial" w:cs="Arial"/>
          <w:b/>
          <w:sz w:val="40"/>
          <w:lang w:val="en"/>
        </w:rPr>
      </w:pPr>
      <w:r w:rsidRPr="00E62095">
        <w:rPr>
          <w:rFonts w:ascii="Arial" w:eastAsia="Times New Roman" w:hAnsi="Arial" w:cs="Arial"/>
          <w:b/>
          <w:sz w:val="40"/>
          <w:szCs w:val="24"/>
          <w:lang w:val="en" w:eastAsia="en-CA"/>
        </w:rPr>
        <w:t>CF H Svcs Gp Recommended Subject Matter Content for Letter to Cadet F</w:t>
      </w:r>
      <w:r>
        <w:rPr>
          <w:rFonts w:ascii="Arial" w:eastAsia="Times New Roman" w:hAnsi="Arial" w:cs="Arial"/>
          <w:b/>
          <w:sz w:val="40"/>
          <w:szCs w:val="24"/>
          <w:lang w:val="en" w:eastAsia="en-CA"/>
        </w:rPr>
        <w:t>amilies</w:t>
      </w:r>
    </w:p>
    <w:p w14:paraId="69C17E8F" w14:textId="77777777" w:rsidR="00FE6DB5" w:rsidRDefault="00FE6DB5" w:rsidP="00FE6DB5">
      <w:pPr>
        <w:rPr>
          <w:rFonts w:ascii="Arial" w:hAnsi="Arial" w:cs="Arial"/>
          <w:lang w:val="en"/>
        </w:rPr>
      </w:pPr>
    </w:p>
    <w:p w14:paraId="3F21228B" w14:textId="77777777" w:rsidR="00FE6DB5" w:rsidRPr="00E62095" w:rsidRDefault="00FE6DB5" w:rsidP="00FE6DB5">
      <w:pPr>
        <w:rPr>
          <w:rFonts w:ascii="Arial" w:hAnsi="Arial" w:cs="Arial"/>
          <w:lang w:val="en"/>
        </w:rPr>
      </w:pPr>
      <w:r w:rsidRPr="00E62095">
        <w:rPr>
          <w:rFonts w:ascii="Arial" w:hAnsi="Arial" w:cs="Arial"/>
          <w:lang w:val="en"/>
        </w:rPr>
        <w:t>Recommended subject matter to be sent to Cadets (and their legal guardians where appropriate) that will be participating in CTCs for the 2019 summer period.  NCJCR may use the content of this Annex to issue an official letter of communication to the CTC participants.</w:t>
      </w:r>
    </w:p>
    <w:p w14:paraId="75370C3A" w14:textId="77777777" w:rsidR="00FE6DB5" w:rsidRPr="00E62095" w:rsidRDefault="00FE6DB5" w:rsidP="00FE6DB5">
      <w:pPr>
        <w:rPr>
          <w:rFonts w:ascii="Arial" w:hAnsi="Arial" w:cs="Arial"/>
          <w:lang w:val="en"/>
        </w:rPr>
      </w:pPr>
    </w:p>
    <w:p w14:paraId="5BDD1630" w14:textId="77777777" w:rsidR="00FE6DB5" w:rsidRPr="00E62095" w:rsidRDefault="00FE6DB5" w:rsidP="00FE6DB5">
      <w:pPr>
        <w:rPr>
          <w:rFonts w:ascii="Arial" w:hAnsi="Arial" w:cs="Arial"/>
          <w:i/>
          <w:lang w:val="en"/>
        </w:rPr>
      </w:pPr>
      <w:r w:rsidRPr="00E62095">
        <w:rPr>
          <w:rFonts w:ascii="Arial" w:hAnsi="Arial" w:cs="Arial"/>
          <w:i/>
          <w:lang w:val="en"/>
        </w:rPr>
        <w:t>You are receiving this letter because you (or your child) will be participating at one of the Summer Training Centres this year.  Due to recent increases in confirmed cases of measles within various regions across Canada, the Canadian Armed Forces and the Cadets Organization would like to ensure Cadets and Legal Guardians are aware of the risks associated with this infection and to afford you the opportunity to ensure you have maximum protection from contracting this disease.</w:t>
      </w:r>
    </w:p>
    <w:p w14:paraId="4BA918DC" w14:textId="77777777" w:rsidR="00FE6DB5" w:rsidRPr="00E62095" w:rsidRDefault="00FE6DB5" w:rsidP="00FE6DB5">
      <w:pPr>
        <w:rPr>
          <w:rFonts w:ascii="Arial" w:hAnsi="Arial" w:cs="Arial"/>
          <w:lang w:val="en"/>
        </w:rPr>
      </w:pPr>
    </w:p>
    <w:p w14:paraId="312B9F91" w14:textId="77777777" w:rsidR="00FE6DB5" w:rsidRPr="00E62095" w:rsidRDefault="00FE6DB5" w:rsidP="00FE6DB5">
      <w:pPr>
        <w:rPr>
          <w:rFonts w:ascii="Arial" w:hAnsi="Arial" w:cs="Arial"/>
          <w:i/>
          <w:lang w:val="en"/>
        </w:rPr>
      </w:pPr>
      <w:r w:rsidRPr="00E62095">
        <w:rPr>
          <w:rFonts w:ascii="Arial" w:hAnsi="Arial" w:cs="Arial"/>
          <w:i/>
          <w:lang w:val="en"/>
        </w:rPr>
        <w:t xml:space="preserve">Diseases that are prevented by vaccines, such as measles, may be introduced into Cadet Camps by Cadets (or Cadet Instructors) attending such Camps which can then be transmitted to other Cadets (or Cadet Instructors). </w:t>
      </w:r>
    </w:p>
    <w:p w14:paraId="719549E0" w14:textId="77777777" w:rsidR="00FE6DB5" w:rsidRPr="00E62095" w:rsidRDefault="00FE6DB5" w:rsidP="00FE6DB5">
      <w:pPr>
        <w:rPr>
          <w:rFonts w:ascii="Arial" w:hAnsi="Arial" w:cs="Arial"/>
          <w:i/>
          <w:lang w:val="en"/>
        </w:rPr>
      </w:pPr>
    </w:p>
    <w:p w14:paraId="07400C2B" w14:textId="77777777" w:rsidR="00FE6DB5" w:rsidRPr="00E62095" w:rsidRDefault="00FE6DB5" w:rsidP="00FE6DB5">
      <w:pPr>
        <w:rPr>
          <w:rFonts w:ascii="Arial" w:hAnsi="Arial" w:cs="Arial"/>
          <w:i/>
          <w:lang w:val="en"/>
        </w:rPr>
      </w:pPr>
      <w:r w:rsidRPr="00E62095">
        <w:rPr>
          <w:rFonts w:ascii="Arial" w:hAnsi="Arial" w:cs="Arial"/>
          <w:i/>
          <w:lang w:val="en"/>
        </w:rPr>
        <w:t xml:space="preserve">It is highly recommended, that all Cadets (or Cadet Instructors) coming to Camp have had </w:t>
      </w:r>
      <w:r w:rsidRPr="00E62095">
        <w:rPr>
          <w:rFonts w:ascii="Arial" w:hAnsi="Arial" w:cs="Arial"/>
          <w:i/>
          <w:u w:val="single"/>
          <w:lang w:val="en"/>
        </w:rPr>
        <w:t>all</w:t>
      </w:r>
      <w:r w:rsidRPr="00E62095">
        <w:rPr>
          <w:rFonts w:ascii="Arial" w:hAnsi="Arial" w:cs="Arial"/>
          <w:i/>
          <w:lang w:val="en"/>
        </w:rPr>
        <w:t xml:space="preserve"> the immunizations that are recommended for the age of the Cadet (or Cadet Instructor) by the Provincial/Territorial Public Health Authority.  Such immunization may well have been necessary to attend school in your province.  </w:t>
      </w:r>
    </w:p>
    <w:p w14:paraId="3F1F6F6A" w14:textId="77777777" w:rsidR="00FE6DB5" w:rsidRPr="00E62095" w:rsidRDefault="00FE6DB5" w:rsidP="00FE6DB5">
      <w:pPr>
        <w:rPr>
          <w:rFonts w:ascii="Arial" w:hAnsi="Arial" w:cs="Arial"/>
          <w:i/>
          <w:lang w:val="en"/>
        </w:rPr>
      </w:pPr>
    </w:p>
    <w:p w14:paraId="34020C47" w14:textId="77777777" w:rsidR="00FE6DB5" w:rsidRPr="00E62095" w:rsidRDefault="00FE6DB5" w:rsidP="00FE6DB5">
      <w:pPr>
        <w:rPr>
          <w:rFonts w:ascii="Arial" w:hAnsi="Arial" w:cs="Arial"/>
          <w:i/>
          <w:lang w:val="en"/>
        </w:rPr>
      </w:pPr>
      <w:r w:rsidRPr="00E62095">
        <w:rPr>
          <w:rFonts w:ascii="Arial" w:hAnsi="Arial" w:cs="Arial"/>
          <w:i/>
          <w:lang w:val="en"/>
        </w:rPr>
        <w:t>Recently, there have been cases of measles in several provinces, and this makes being up-to-date for measles vaccine important for the Cadet (or Cadet Instructor) as well as all others participating in, or working at, the Camp.  Note that measles (and measles vaccination) is not the only concern.  Other diseases prevented by vaccination may also present a problem at Cadet Camps, e.g. meningococcal disease, whooping cough, and vaccination for these should also be up-to-date.</w:t>
      </w:r>
    </w:p>
    <w:p w14:paraId="4D9DC04E" w14:textId="77777777" w:rsidR="00FE6DB5" w:rsidRPr="00E62095" w:rsidRDefault="00FE6DB5" w:rsidP="00FE6DB5">
      <w:pPr>
        <w:rPr>
          <w:rFonts w:ascii="Arial" w:hAnsi="Arial" w:cs="Arial"/>
          <w:i/>
          <w:lang w:val="en"/>
        </w:rPr>
      </w:pPr>
    </w:p>
    <w:p w14:paraId="37E7593D" w14:textId="77777777" w:rsidR="00FE6DB5" w:rsidRPr="00E62095" w:rsidRDefault="00FE6DB5" w:rsidP="00FE6DB5">
      <w:pPr>
        <w:rPr>
          <w:rFonts w:ascii="Arial" w:hAnsi="Arial" w:cs="Arial"/>
          <w:i/>
          <w:lang w:val="en"/>
        </w:rPr>
      </w:pPr>
      <w:r w:rsidRPr="00E62095">
        <w:rPr>
          <w:rFonts w:ascii="Arial" w:hAnsi="Arial" w:cs="Arial"/>
          <w:i/>
          <w:lang w:val="en"/>
        </w:rPr>
        <w:t>Should you have any questions please discuss with you doctor or RMLO.  The following professional, evidence-based references may be useful:</w:t>
      </w:r>
    </w:p>
    <w:p w14:paraId="41573806" w14:textId="77777777" w:rsidR="00FE6DB5" w:rsidRPr="00E62095" w:rsidRDefault="00C21F23" w:rsidP="00FE6DB5">
      <w:pPr>
        <w:pStyle w:val="ListParagraph"/>
        <w:numPr>
          <w:ilvl w:val="0"/>
          <w:numId w:val="23"/>
        </w:numPr>
        <w:rPr>
          <w:rFonts w:ascii="Arial" w:hAnsi="Arial" w:cs="Arial"/>
          <w:i/>
          <w:lang w:val="en"/>
        </w:rPr>
      </w:pPr>
      <w:hyperlink r:id="rId10" w:history="1">
        <w:r w:rsidR="00FE6DB5" w:rsidRPr="00E62095">
          <w:rPr>
            <w:rStyle w:val="Hyperlink"/>
            <w:rFonts w:ascii="Arial" w:hAnsi="Arial" w:cs="Arial"/>
            <w:i/>
            <w:lang w:val="en"/>
          </w:rPr>
          <w:t>https://www.canada.ca/en/public-health/services/diseases/measles.html</w:t>
        </w:r>
      </w:hyperlink>
    </w:p>
    <w:p w14:paraId="4A0D273B" w14:textId="154FAD1C" w:rsidR="00FE6DB5" w:rsidRPr="00E62095" w:rsidRDefault="00C21F23" w:rsidP="00FE6DB5">
      <w:pPr>
        <w:pStyle w:val="ListParagraph"/>
        <w:numPr>
          <w:ilvl w:val="0"/>
          <w:numId w:val="23"/>
        </w:numPr>
        <w:rPr>
          <w:rFonts w:ascii="Arial" w:hAnsi="Arial" w:cs="Arial"/>
          <w:i/>
          <w:lang w:val="en"/>
        </w:rPr>
      </w:pPr>
      <w:hyperlink r:id="rId11" w:history="1">
        <w:r w:rsidR="003C0945" w:rsidRPr="00EB3BC2">
          <w:rPr>
            <w:rStyle w:val="Hyperlink"/>
            <w:rFonts w:ascii="Arial" w:hAnsi="Arial" w:cs="Arial"/>
            <w:i/>
            <w:lang w:val="en"/>
          </w:rPr>
          <w:t>https://www.cdc.gov/measles/about/parents-top4.pdf (english only)</w:t>
        </w:r>
      </w:hyperlink>
    </w:p>
    <w:p w14:paraId="75A6CF3B" w14:textId="7E6B57DD" w:rsidR="00FE6DB5" w:rsidRPr="00E62095" w:rsidRDefault="00C21F23" w:rsidP="00FE6DB5">
      <w:pPr>
        <w:pStyle w:val="ListParagraph"/>
        <w:numPr>
          <w:ilvl w:val="0"/>
          <w:numId w:val="23"/>
        </w:numPr>
        <w:rPr>
          <w:rFonts w:ascii="Arial" w:hAnsi="Arial" w:cs="Arial"/>
          <w:i/>
          <w:lang w:val="en"/>
        </w:rPr>
      </w:pPr>
      <w:hyperlink r:id="rId12" w:history="1">
        <w:r w:rsidR="00277969" w:rsidRPr="00EB3BC2">
          <w:rPr>
            <w:rStyle w:val="Hyperlink"/>
            <w:rFonts w:ascii="Arial" w:hAnsi="Arial" w:cs="Arial"/>
            <w:i/>
            <w:lang w:val="en"/>
          </w:rPr>
          <w:t>https://www.cdc.gov/vaccines/parents/diseases/child/measles-basics-color.pdf (english only)</w:t>
        </w:r>
      </w:hyperlink>
    </w:p>
    <w:p w14:paraId="1B69119B" w14:textId="77777777" w:rsidR="00FE6DB5" w:rsidRPr="00E62095" w:rsidRDefault="00FE6DB5" w:rsidP="00FE6DB5">
      <w:pPr>
        <w:rPr>
          <w:rFonts w:ascii="Arial" w:hAnsi="Arial" w:cs="Arial"/>
          <w:i/>
          <w:lang w:val="en"/>
        </w:rPr>
      </w:pPr>
      <w:r w:rsidRPr="00E62095">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157E7823" wp14:editId="2FD3967B">
                <wp:simplePos x="0" y="0"/>
                <wp:positionH relativeFrom="margin">
                  <wp:posOffset>-47625</wp:posOffset>
                </wp:positionH>
                <wp:positionV relativeFrom="paragraph">
                  <wp:posOffset>135254</wp:posOffset>
                </wp:positionV>
                <wp:extent cx="6115050" cy="1628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115050" cy="1628775"/>
                        </a:xfrm>
                        <a:prstGeom prst="rect">
                          <a:avLst/>
                        </a:prstGeom>
                        <a:noFill/>
                        <a:ln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8347" id="Rectangle 2" o:spid="_x0000_s1026" style="position:absolute;margin-left:-3.75pt;margin-top:10.65pt;width:481.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" filled="f" strokecolor="black [3213]" strokeweight="2pt">
                <v:stroke linestyle="thinThick"/>
                <w10:wrap anchorx="margin"/>
              </v:rect>
            </w:pict>
          </mc:Fallback>
        </mc:AlternateContent>
      </w:r>
    </w:p>
    <w:p w14:paraId="28D534DC" w14:textId="77777777" w:rsidR="00FE6DB5" w:rsidRPr="00E62095" w:rsidRDefault="00FE6DB5" w:rsidP="00FE6DB5">
      <w:pPr>
        <w:jc w:val="center"/>
        <w:rPr>
          <w:rFonts w:ascii="Arial" w:hAnsi="Arial" w:cs="Arial"/>
          <w:b/>
          <w:i/>
          <w:lang w:val="en"/>
        </w:rPr>
      </w:pPr>
      <w:r w:rsidRPr="00E62095">
        <w:rPr>
          <w:rFonts w:ascii="Arial" w:hAnsi="Arial" w:cs="Arial"/>
          <w:b/>
          <w:i/>
          <w:lang w:val="en"/>
        </w:rPr>
        <w:t>Before you (your child) travel to a CTC this summer please ensure:</w:t>
      </w:r>
    </w:p>
    <w:p w14:paraId="1659B5B0" w14:textId="77777777" w:rsidR="00FE6DB5" w:rsidRPr="00E62095" w:rsidRDefault="00FE6DB5" w:rsidP="00FE6DB5">
      <w:pPr>
        <w:ind w:firstLine="720"/>
        <w:rPr>
          <w:rFonts w:ascii="Arial" w:hAnsi="Arial" w:cs="Arial"/>
          <w:lang w:val="en"/>
        </w:rPr>
      </w:pPr>
    </w:p>
    <w:p w14:paraId="0A9BEBA5" w14:textId="77777777" w:rsidR="00FE6DB5" w:rsidRPr="00E62095" w:rsidRDefault="00C21F23" w:rsidP="00FE6DB5">
      <w:pPr>
        <w:ind w:firstLine="720"/>
        <w:rPr>
          <w:rFonts w:ascii="Arial" w:hAnsi="Arial" w:cs="Arial"/>
          <w:lang w:val="en"/>
        </w:rPr>
      </w:pPr>
      <w:sdt>
        <w:sdtPr>
          <w:rPr>
            <w:rFonts w:ascii="Arial" w:hAnsi="Arial" w:cs="Arial"/>
            <w:lang w:val="en"/>
          </w:rPr>
          <w:id w:val="-2030473664"/>
          <w14:checkbox>
            <w14:checked w14:val="0"/>
            <w14:checkedState w14:val="2612" w14:font="MS Gothic"/>
            <w14:uncheckedState w14:val="2610" w14:font="MS Gothic"/>
          </w14:checkbox>
        </w:sdtPr>
        <w:sdtEndPr/>
        <w:sdtContent>
          <w:r w:rsidR="00FE6DB5" w:rsidRPr="00E62095">
            <w:rPr>
              <w:rFonts w:ascii="Segoe UI Symbol" w:eastAsia="MS Gothic" w:hAnsi="Segoe UI Symbol" w:cs="Segoe UI Symbol"/>
              <w:lang w:val="en"/>
            </w:rPr>
            <w:t>☐</w:t>
          </w:r>
        </w:sdtContent>
      </w:sdt>
      <w:r w:rsidR="00FE6DB5" w:rsidRPr="00E62095">
        <w:rPr>
          <w:rFonts w:ascii="Arial" w:hAnsi="Arial" w:cs="Arial"/>
          <w:lang w:val="en"/>
        </w:rPr>
        <w:tab/>
      </w:r>
      <w:r w:rsidR="00FE6DB5" w:rsidRPr="00E62095">
        <w:rPr>
          <w:rFonts w:ascii="Arial" w:hAnsi="Arial" w:cs="Arial"/>
          <w:i/>
          <w:lang w:val="en"/>
        </w:rPr>
        <w:t>The Cadet carries their immunization record booklet with them</w:t>
      </w:r>
    </w:p>
    <w:p w14:paraId="1AABD017" w14:textId="77777777" w:rsidR="00FE6DB5" w:rsidRPr="00E62095" w:rsidRDefault="00C21F23" w:rsidP="00FE6DB5">
      <w:pPr>
        <w:ind w:firstLine="720"/>
        <w:rPr>
          <w:rFonts w:ascii="Arial" w:hAnsi="Arial" w:cs="Arial"/>
          <w:i/>
          <w:lang w:val="en"/>
        </w:rPr>
      </w:pPr>
      <w:sdt>
        <w:sdtPr>
          <w:rPr>
            <w:rFonts w:ascii="Arial" w:hAnsi="Arial" w:cs="Arial"/>
            <w:lang w:val="en"/>
          </w:rPr>
          <w:id w:val="-385187018"/>
          <w14:checkbox>
            <w14:checked w14:val="0"/>
            <w14:checkedState w14:val="2612" w14:font="MS Gothic"/>
            <w14:uncheckedState w14:val="2610" w14:font="MS Gothic"/>
          </w14:checkbox>
        </w:sdtPr>
        <w:sdtEndPr/>
        <w:sdtContent>
          <w:r w:rsidR="00FE6DB5" w:rsidRPr="00E62095">
            <w:rPr>
              <w:rFonts w:ascii="Segoe UI Symbol" w:eastAsia="MS Gothic" w:hAnsi="Segoe UI Symbol" w:cs="Segoe UI Symbol"/>
              <w:lang w:val="en"/>
            </w:rPr>
            <w:t>☐</w:t>
          </w:r>
        </w:sdtContent>
      </w:sdt>
      <w:r w:rsidR="00FE6DB5" w:rsidRPr="00E62095">
        <w:rPr>
          <w:rFonts w:ascii="Arial" w:hAnsi="Arial" w:cs="Arial"/>
          <w:lang w:val="en"/>
        </w:rPr>
        <w:tab/>
      </w:r>
      <w:r w:rsidR="00FE6DB5" w:rsidRPr="00E62095">
        <w:rPr>
          <w:rFonts w:ascii="Arial" w:hAnsi="Arial" w:cs="Arial"/>
          <w:i/>
          <w:lang w:val="en"/>
        </w:rPr>
        <w:t>You have read and understood the content of this letter</w:t>
      </w:r>
    </w:p>
    <w:p w14:paraId="4C5AD035" w14:textId="77777777" w:rsidR="00FE6DB5" w:rsidRPr="00E62095" w:rsidRDefault="00C21F23" w:rsidP="00FE6DB5">
      <w:pPr>
        <w:ind w:firstLine="720"/>
        <w:rPr>
          <w:rFonts w:ascii="Arial" w:hAnsi="Arial" w:cs="Arial"/>
          <w:lang w:val="en"/>
        </w:rPr>
      </w:pPr>
      <w:sdt>
        <w:sdtPr>
          <w:rPr>
            <w:rFonts w:ascii="Arial" w:hAnsi="Arial" w:cs="Arial"/>
            <w:lang w:val="en"/>
          </w:rPr>
          <w:id w:val="1641234748"/>
          <w14:checkbox>
            <w14:checked w14:val="0"/>
            <w14:checkedState w14:val="2612" w14:font="MS Gothic"/>
            <w14:uncheckedState w14:val="2610" w14:font="MS Gothic"/>
          </w14:checkbox>
        </w:sdtPr>
        <w:sdtEndPr/>
        <w:sdtContent>
          <w:r w:rsidR="00FE6DB5" w:rsidRPr="00E62095">
            <w:rPr>
              <w:rFonts w:ascii="Segoe UI Symbol" w:eastAsia="MS Gothic" w:hAnsi="Segoe UI Symbol" w:cs="Segoe UI Symbol"/>
              <w:lang w:val="en"/>
            </w:rPr>
            <w:t>☐</w:t>
          </w:r>
        </w:sdtContent>
      </w:sdt>
      <w:r w:rsidR="00FE6DB5" w:rsidRPr="00E62095">
        <w:rPr>
          <w:rFonts w:ascii="Arial" w:hAnsi="Arial" w:cs="Arial"/>
          <w:lang w:val="en"/>
        </w:rPr>
        <w:tab/>
      </w:r>
      <w:r w:rsidR="00FE6DB5" w:rsidRPr="00E62095">
        <w:rPr>
          <w:rFonts w:ascii="Arial" w:hAnsi="Arial" w:cs="Arial"/>
          <w:i/>
          <w:lang w:val="en"/>
        </w:rPr>
        <w:t>You have read and understood the recommended references if needed</w:t>
      </w:r>
    </w:p>
    <w:p w14:paraId="579AA27C" w14:textId="6539EA0D" w:rsidR="0094042A" w:rsidRPr="00FE6DB5" w:rsidRDefault="00C21F23" w:rsidP="00FE6DB5">
      <w:pPr>
        <w:ind w:left="1440" w:hanging="720"/>
        <w:rPr>
          <w:rFonts w:ascii="Arial" w:hAnsi="Arial" w:cs="Arial"/>
          <w:lang w:val="en"/>
        </w:rPr>
      </w:pPr>
      <w:sdt>
        <w:sdtPr>
          <w:rPr>
            <w:rFonts w:ascii="Arial" w:hAnsi="Arial" w:cs="Arial"/>
            <w:lang w:val="en"/>
          </w:rPr>
          <w:id w:val="2116092754"/>
          <w14:checkbox>
            <w14:checked w14:val="0"/>
            <w14:checkedState w14:val="2612" w14:font="MS Gothic"/>
            <w14:uncheckedState w14:val="2610" w14:font="MS Gothic"/>
          </w14:checkbox>
        </w:sdtPr>
        <w:sdtEndPr/>
        <w:sdtContent>
          <w:r w:rsidR="00FE6DB5" w:rsidRPr="00E62095">
            <w:rPr>
              <w:rFonts w:ascii="Segoe UI Symbol" w:eastAsia="MS Gothic" w:hAnsi="Segoe UI Symbol" w:cs="Segoe UI Symbol"/>
              <w:lang w:val="en"/>
            </w:rPr>
            <w:t>☐</w:t>
          </w:r>
        </w:sdtContent>
      </w:sdt>
      <w:r w:rsidR="00FE6DB5" w:rsidRPr="00E62095">
        <w:rPr>
          <w:rFonts w:ascii="Arial" w:hAnsi="Arial" w:cs="Arial"/>
          <w:lang w:val="en"/>
        </w:rPr>
        <w:tab/>
      </w:r>
      <w:r w:rsidR="00FE6DB5" w:rsidRPr="00E62095">
        <w:rPr>
          <w:rFonts w:ascii="Arial" w:hAnsi="Arial" w:cs="Arial"/>
          <w:i/>
          <w:lang w:val="en"/>
        </w:rPr>
        <w:t>The Cadet has had two (2) vaccines from the MMR series (not mandatory but highly recommended)</w:t>
      </w:r>
    </w:p>
    <w:sectPr w:rsidR="0094042A" w:rsidRPr="00FE6DB5" w:rsidSect="00FE6DB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5CD7" w14:textId="77777777" w:rsidR="00614227" w:rsidRDefault="00614227" w:rsidP="004C58B3">
      <w:r>
        <w:separator/>
      </w:r>
    </w:p>
  </w:endnote>
  <w:endnote w:type="continuationSeparator" w:id="0">
    <w:p w14:paraId="2091704F" w14:textId="77777777" w:rsidR="00614227" w:rsidRDefault="00614227" w:rsidP="004C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E9F29" w14:textId="77777777" w:rsidR="00614227" w:rsidRDefault="00614227" w:rsidP="004C58B3">
      <w:r>
        <w:separator/>
      </w:r>
    </w:p>
  </w:footnote>
  <w:footnote w:type="continuationSeparator" w:id="0">
    <w:p w14:paraId="1E740725" w14:textId="77777777" w:rsidR="00614227" w:rsidRDefault="00614227" w:rsidP="004C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A0C7" w14:textId="12DC7D36" w:rsidR="00BC5EEB" w:rsidRPr="00BC5EEB" w:rsidRDefault="00BC5EEB" w:rsidP="00BC5EEB">
    <w:pPr>
      <w:pStyle w:val="Header"/>
      <w:jc w:val="center"/>
      <w:rPr>
        <w:rFonts w:ascii="Arial" w:hAnsi="Arial" w:cs="Arial"/>
      </w:rPr>
    </w:pPr>
    <w:r w:rsidRPr="00BC5EEB">
      <w:rPr>
        <w:rFonts w:ascii="Arial" w:hAnsi="Arial" w:cs="Arial"/>
      </w:rPr>
      <w:t>NOT CONTROLLED WHEN PRINTED</w:t>
    </w:r>
  </w:p>
  <w:p w14:paraId="4D801167" w14:textId="77777777" w:rsidR="00BC5EEB" w:rsidRDefault="00BC5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AEF"/>
    <w:multiLevelType w:val="multilevel"/>
    <w:tmpl w:val="430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73EA2"/>
    <w:multiLevelType w:val="multilevel"/>
    <w:tmpl w:val="16EE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46CC2"/>
    <w:multiLevelType w:val="hybridMultilevel"/>
    <w:tmpl w:val="1D746E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BD1553"/>
    <w:multiLevelType w:val="multilevel"/>
    <w:tmpl w:val="7C80D3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F71C2"/>
    <w:multiLevelType w:val="hybridMultilevel"/>
    <w:tmpl w:val="E3C81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9378A"/>
    <w:multiLevelType w:val="multilevel"/>
    <w:tmpl w:val="BFA26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B717D"/>
    <w:multiLevelType w:val="hybridMultilevel"/>
    <w:tmpl w:val="4BCA07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3D2042"/>
    <w:multiLevelType w:val="multilevel"/>
    <w:tmpl w:val="B38807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A7D9E"/>
    <w:multiLevelType w:val="multilevel"/>
    <w:tmpl w:val="D584D8C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B0B6C"/>
    <w:multiLevelType w:val="multilevel"/>
    <w:tmpl w:val="B032ED0A"/>
    <w:lvl w:ilvl="0">
      <w:start w:val="1"/>
      <w:numFmt w:val="upperLetter"/>
      <w:lvlText w:val="%1."/>
      <w:lvlJc w:val="right"/>
      <w:pPr>
        <w:tabs>
          <w:tab w:val="num" w:pos="720"/>
        </w:tabs>
        <w:ind w:left="720" w:hanging="360"/>
      </w:pPr>
      <w:rPr>
        <w:rFonts w:ascii="Arial" w:hAnsi="Arial" w:cs="Arial" w:hint="default"/>
        <w:b w:val="0"/>
        <w:i w:val="0"/>
        <w:strike w:val="0"/>
        <w:dstrike w:val="0"/>
        <w:color w:val="000000"/>
        <w:sz w:val="24"/>
        <w:szCs w:val="24"/>
        <w:u w:val="none" w:color="000000"/>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0481C"/>
    <w:multiLevelType w:val="multilevel"/>
    <w:tmpl w:val="59C6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0F303D"/>
    <w:multiLevelType w:val="multilevel"/>
    <w:tmpl w:val="AA2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743DB"/>
    <w:multiLevelType w:val="hybridMultilevel"/>
    <w:tmpl w:val="F9E0B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987E9D"/>
    <w:multiLevelType w:val="multilevel"/>
    <w:tmpl w:val="6496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F25A1"/>
    <w:multiLevelType w:val="hybridMultilevel"/>
    <w:tmpl w:val="D8E2D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11151C"/>
    <w:multiLevelType w:val="multilevel"/>
    <w:tmpl w:val="04AA3B3C"/>
    <w:lvl w:ilvl="0">
      <w:start w:val="1"/>
      <w:numFmt w:val="upperLetter"/>
      <w:lvlText w:val="%1."/>
      <w:lvlJc w:val="right"/>
      <w:pPr>
        <w:tabs>
          <w:tab w:val="num" w:pos="720"/>
        </w:tabs>
        <w:ind w:left="720" w:hanging="360"/>
      </w:pPr>
      <w:rPr>
        <w:rFonts w:ascii="Arial" w:hAnsi="Arial" w:cs="Arial" w:hint="default"/>
        <w:b w:val="0"/>
        <w:i w:val="0"/>
        <w:strike w:val="0"/>
        <w:dstrike w:val="0"/>
        <w:color w:val="000000"/>
        <w:sz w:val="24"/>
        <w:szCs w:val="24"/>
        <w:u w:val="none" w:color="000000"/>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E866B7"/>
    <w:multiLevelType w:val="hybridMultilevel"/>
    <w:tmpl w:val="B5142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6001B7"/>
    <w:multiLevelType w:val="multilevel"/>
    <w:tmpl w:val="FD02E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9B6C3D"/>
    <w:multiLevelType w:val="multilevel"/>
    <w:tmpl w:val="74E86C6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624EA"/>
    <w:multiLevelType w:val="multilevel"/>
    <w:tmpl w:val="CF384F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F12D8"/>
    <w:multiLevelType w:val="multilevel"/>
    <w:tmpl w:val="4C2A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8640E"/>
    <w:multiLevelType w:val="multilevel"/>
    <w:tmpl w:val="F1864E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F515E"/>
    <w:multiLevelType w:val="multilevel"/>
    <w:tmpl w:val="7F6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724AC"/>
    <w:multiLevelType w:val="hybridMultilevel"/>
    <w:tmpl w:val="B5142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8"/>
    <w:lvlOverride w:ilvl="1">
      <w:startOverride w:val="1"/>
    </w:lvlOverride>
  </w:num>
  <w:num w:numId="5">
    <w:abstractNumId w:val="3"/>
  </w:num>
  <w:num w:numId="6">
    <w:abstractNumId w:val="18"/>
  </w:num>
  <w:num w:numId="7">
    <w:abstractNumId w:val="19"/>
  </w:num>
  <w:num w:numId="8">
    <w:abstractNumId w:val="17"/>
  </w:num>
  <w:num w:numId="9">
    <w:abstractNumId w:val="1"/>
  </w:num>
  <w:num w:numId="10">
    <w:abstractNumId w:val="22"/>
  </w:num>
  <w:num w:numId="11">
    <w:abstractNumId w:val="20"/>
  </w:num>
  <w:num w:numId="12">
    <w:abstractNumId w:val="0"/>
  </w:num>
  <w:num w:numId="13">
    <w:abstractNumId w:val="13"/>
  </w:num>
  <w:num w:numId="14">
    <w:abstractNumId w:val="11"/>
  </w:num>
  <w:num w:numId="15">
    <w:abstractNumId w:val="10"/>
  </w:num>
  <w:num w:numId="16">
    <w:abstractNumId w:val="12"/>
  </w:num>
  <w:num w:numId="17">
    <w:abstractNumId w:val="6"/>
  </w:num>
  <w:num w:numId="18">
    <w:abstractNumId w:val="2"/>
  </w:num>
  <w:num w:numId="19">
    <w:abstractNumId w:val="16"/>
  </w:num>
  <w:num w:numId="20">
    <w:abstractNumId w:val="14"/>
  </w:num>
  <w:num w:numId="21">
    <w:abstractNumId w:val="23"/>
  </w:num>
  <w:num w:numId="22">
    <w:abstractNumId w:val="21"/>
  </w:num>
  <w:num w:numId="23">
    <w:abstractNumId w:val="4"/>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86"/>
    <w:rsid w:val="000124E1"/>
    <w:rsid w:val="00055E66"/>
    <w:rsid w:val="00065CD6"/>
    <w:rsid w:val="00066487"/>
    <w:rsid w:val="00090CA8"/>
    <w:rsid w:val="000F1433"/>
    <w:rsid w:val="00131F15"/>
    <w:rsid w:val="0015679F"/>
    <w:rsid w:val="00160D7E"/>
    <w:rsid w:val="00171C40"/>
    <w:rsid w:val="001B0AD6"/>
    <w:rsid w:val="001E064D"/>
    <w:rsid w:val="001F1768"/>
    <w:rsid w:val="001F2A66"/>
    <w:rsid w:val="002204D8"/>
    <w:rsid w:val="00277969"/>
    <w:rsid w:val="0032282C"/>
    <w:rsid w:val="00323974"/>
    <w:rsid w:val="00384DA0"/>
    <w:rsid w:val="003C0945"/>
    <w:rsid w:val="004119C4"/>
    <w:rsid w:val="004263D0"/>
    <w:rsid w:val="00497452"/>
    <w:rsid w:val="004C58B3"/>
    <w:rsid w:val="004D443C"/>
    <w:rsid w:val="004F2C26"/>
    <w:rsid w:val="00563583"/>
    <w:rsid w:val="00565F6E"/>
    <w:rsid w:val="00614227"/>
    <w:rsid w:val="00626F6F"/>
    <w:rsid w:val="0068367D"/>
    <w:rsid w:val="007D48DC"/>
    <w:rsid w:val="00904D00"/>
    <w:rsid w:val="00935831"/>
    <w:rsid w:val="0094042A"/>
    <w:rsid w:val="00986B6E"/>
    <w:rsid w:val="009C2C86"/>
    <w:rsid w:val="00A3321D"/>
    <w:rsid w:val="00A569DA"/>
    <w:rsid w:val="00A744E4"/>
    <w:rsid w:val="00AE2AFD"/>
    <w:rsid w:val="00AF5603"/>
    <w:rsid w:val="00B22816"/>
    <w:rsid w:val="00B87295"/>
    <w:rsid w:val="00BC5EEB"/>
    <w:rsid w:val="00C21F23"/>
    <w:rsid w:val="00C83FC3"/>
    <w:rsid w:val="00CA3BBA"/>
    <w:rsid w:val="00CD4B57"/>
    <w:rsid w:val="00CD4D8F"/>
    <w:rsid w:val="00CE3761"/>
    <w:rsid w:val="00D308FC"/>
    <w:rsid w:val="00D407C3"/>
    <w:rsid w:val="00D956E0"/>
    <w:rsid w:val="00DA1D90"/>
    <w:rsid w:val="00E158A5"/>
    <w:rsid w:val="00E4387D"/>
    <w:rsid w:val="00E54CEF"/>
    <w:rsid w:val="00EA1EFB"/>
    <w:rsid w:val="00EA3592"/>
    <w:rsid w:val="00F1310B"/>
    <w:rsid w:val="00F308A9"/>
    <w:rsid w:val="00FE6DB5"/>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9299"/>
  <w15:chartTrackingRefBased/>
  <w15:docId w15:val="{C7EC18C4-D60F-4AFF-88EB-C6128717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C86"/>
    <w:pPr>
      <w:spacing w:before="100" w:beforeAutospacing="1" w:after="100" w:afterAutospacing="1"/>
      <w:outlineLvl w:val="0"/>
    </w:pPr>
    <w:rPr>
      <w:rFonts w:eastAsia="Times New Roman" w:cs="Times New Roman"/>
      <w:b/>
      <w:bCs/>
      <w:kern w:val="36"/>
      <w:sz w:val="48"/>
      <w:szCs w:val="48"/>
      <w:lang w:val="en-CA" w:eastAsia="en-CA"/>
    </w:rPr>
  </w:style>
  <w:style w:type="paragraph" w:styleId="Heading2">
    <w:name w:val="heading 2"/>
    <w:basedOn w:val="Normal"/>
    <w:link w:val="Heading2Char"/>
    <w:uiPriority w:val="9"/>
    <w:qFormat/>
    <w:rsid w:val="009C2C86"/>
    <w:pPr>
      <w:spacing w:before="100" w:beforeAutospacing="1" w:after="100" w:afterAutospacing="1"/>
      <w:outlineLvl w:val="1"/>
    </w:pPr>
    <w:rPr>
      <w:rFonts w:eastAsia="Times New Roman" w:cs="Times New Roman"/>
      <w:b/>
      <w:bCs/>
      <w:sz w:val="36"/>
      <w:szCs w:val="36"/>
      <w:lang w:val="en-CA" w:eastAsia="en-CA"/>
    </w:rPr>
  </w:style>
  <w:style w:type="paragraph" w:styleId="Heading3">
    <w:name w:val="heading 3"/>
    <w:basedOn w:val="Normal"/>
    <w:link w:val="Heading3Char"/>
    <w:uiPriority w:val="9"/>
    <w:qFormat/>
    <w:rsid w:val="009C2C86"/>
    <w:pPr>
      <w:spacing w:before="100" w:beforeAutospacing="1" w:after="100" w:afterAutospacing="1"/>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C86"/>
    <w:rPr>
      <w:rFonts w:eastAsia="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9C2C86"/>
    <w:rPr>
      <w:rFonts w:eastAsia="Times New Roman" w:cs="Times New Roman"/>
      <w:b/>
      <w:bCs/>
      <w:sz w:val="36"/>
      <w:szCs w:val="36"/>
      <w:lang w:val="en-CA" w:eastAsia="en-CA"/>
    </w:rPr>
  </w:style>
  <w:style w:type="character" w:customStyle="1" w:styleId="Heading3Char">
    <w:name w:val="Heading 3 Char"/>
    <w:basedOn w:val="DefaultParagraphFont"/>
    <w:link w:val="Heading3"/>
    <w:uiPriority w:val="9"/>
    <w:rsid w:val="009C2C86"/>
    <w:rPr>
      <w:rFonts w:eastAsia="Times New Roman" w:cs="Times New Roman"/>
      <w:b/>
      <w:bCs/>
      <w:sz w:val="27"/>
      <w:szCs w:val="27"/>
      <w:lang w:val="en-CA" w:eastAsia="en-CA"/>
    </w:rPr>
  </w:style>
  <w:style w:type="character" w:styleId="Hyperlink">
    <w:name w:val="Hyperlink"/>
    <w:basedOn w:val="DefaultParagraphFont"/>
    <w:uiPriority w:val="99"/>
    <w:unhideWhenUsed/>
    <w:rsid w:val="009C2C86"/>
    <w:rPr>
      <w:color w:val="0000FF"/>
      <w:u w:val="single"/>
    </w:rPr>
  </w:style>
  <w:style w:type="paragraph" w:styleId="NormalWeb">
    <w:name w:val="Normal (Web)"/>
    <w:basedOn w:val="Normal"/>
    <w:uiPriority w:val="99"/>
    <w:semiHidden/>
    <w:unhideWhenUsed/>
    <w:rsid w:val="009C2C86"/>
    <w:pPr>
      <w:spacing w:before="100" w:beforeAutospacing="1" w:after="100" w:afterAutospacing="1"/>
    </w:pPr>
    <w:rPr>
      <w:rFonts w:eastAsia="Times New Roman" w:cs="Times New Roman"/>
      <w:szCs w:val="24"/>
      <w:lang w:val="en-CA" w:eastAsia="en-CA"/>
    </w:rPr>
  </w:style>
  <w:style w:type="character" w:styleId="Emphasis">
    <w:name w:val="Emphasis"/>
    <w:basedOn w:val="DefaultParagraphFont"/>
    <w:uiPriority w:val="20"/>
    <w:qFormat/>
    <w:rsid w:val="009C2C86"/>
    <w:rPr>
      <w:i/>
      <w:iCs/>
    </w:rPr>
  </w:style>
  <w:style w:type="character" w:styleId="Strong">
    <w:name w:val="Strong"/>
    <w:basedOn w:val="DefaultParagraphFont"/>
    <w:uiPriority w:val="22"/>
    <w:qFormat/>
    <w:rsid w:val="009C2C86"/>
    <w:rPr>
      <w:b/>
      <w:bCs/>
    </w:rPr>
  </w:style>
  <w:style w:type="character" w:customStyle="1" w:styleId="small">
    <w:name w:val="small"/>
    <w:basedOn w:val="DefaultParagraphFont"/>
    <w:rsid w:val="009C2C86"/>
  </w:style>
  <w:style w:type="paragraph" w:styleId="ListParagraph">
    <w:name w:val="List Paragraph"/>
    <w:basedOn w:val="Normal"/>
    <w:uiPriority w:val="34"/>
    <w:qFormat/>
    <w:rsid w:val="00626F6F"/>
    <w:pPr>
      <w:ind w:left="720"/>
      <w:contextualSpacing/>
    </w:pPr>
  </w:style>
  <w:style w:type="character" w:styleId="CommentReference">
    <w:name w:val="annotation reference"/>
    <w:basedOn w:val="DefaultParagraphFont"/>
    <w:uiPriority w:val="99"/>
    <w:semiHidden/>
    <w:unhideWhenUsed/>
    <w:rsid w:val="00E158A5"/>
    <w:rPr>
      <w:sz w:val="16"/>
      <w:szCs w:val="16"/>
    </w:rPr>
  </w:style>
  <w:style w:type="paragraph" w:styleId="CommentText">
    <w:name w:val="annotation text"/>
    <w:basedOn w:val="Normal"/>
    <w:link w:val="CommentTextChar"/>
    <w:uiPriority w:val="99"/>
    <w:semiHidden/>
    <w:unhideWhenUsed/>
    <w:rsid w:val="00E158A5"/>
    <w:rPr>
      <w:sz w:val="20"/>
      <w:szCs w:val="20"/>
    </w:rPr>
  </w:style>
  <w:style w:type="character" w:customStyle="1" w:styleId="CommentTextChar">
    <w:name w:val="Comment Text Char"/>
    <w:basedOn w:val="DefaultParagraphFont"/>
    <w:link w:val="CommentText"/>
    <w:uiPriority w:val="99"/>
    <w:semiHidden/>
    <w:rsid w:val="00E158A5"/>
    <w:rPr>
      <w:sz w:val="20"/>
      <w:szCs w:val="20"/>
    </w:rPr>
  </w:style>
  <w:style w:type="paragraph" w:styleId="CommentSubject">
    <w:name w:val="annotation subject"/>
    <w:basedOn w:val="CommentText"/>
    <w:next w:val="CommentText"/>
    <w:link w:val="CommentSubjectChar"/>
    <w:uiPriority w:val="99"/>
    <w:semiHidden/>
    <w:unhideWhenUsed/>
    <w:rsid w:val="00E158A5"/>
    <w:rPr>
      <w:b/>
      <w:bCs/>
    </w:rPr>
  </w:style>
  <w:style w:type="character" w:customStyle="1" w:styleId="CommentSubjectChar">
    <w:name w:val="Comment Subject Char"/>
    <w:basedOn w:val="CommentTextChar"/>
    <w:link w:val="CommentSubject"/>
    <w:uiPriority w:val="99"/>
    <w:semiHidden/>
    <w:rsid w:val="00E158A5"/>
    <w:rPr>
      <w:b/>
      <w:bCs/>
      <w:sz w:val="20"/>
      <w:szCs w:val="20"/>
    </w:rPr>
  </w:style>
  <w:style w:type="paragraph" w:styleId="BalloonText">
    <w:name w:val="Balloon Text"/>
    <w:basedOn w:val="Normal"/>
    <w:link w:val="BalloonTextChar"/>
    <w:uiPriority w:val="99"/>
    <w:semiHidden/>
    <w:unhideWhenUsed/>
    <w:rsid w:val="00E15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A5"/>
    <w:rPr>
      <w:rFonts w:ascii="Segoe UI" w:hAnsi="Segoe UI" w:cs="Segoe UI"/>
      <w:sz w:val="18"/>
      <w:szCs w:val="18"/>
    </w:rPr>
  </w:style>
  <w:style w:type="paragraph" w:styleId="Header">
    <w:name w:val="header"/>
    <w:basedOn w:val="Normal"/>
    <w:link w:val="HeaderChar"/>
    <w:uiPriority w:val="99"/>
    <w:unhideWhenUsed/>
    <w:rsid w:val="004C58B3"/>
    <w:pPr>
      <w:tabs>
        <w:tab w:val="center" w:pos="4680"/>
        <w:tab w:val="right" w:pos="9360"/>
      </w:tabs>
    </w:pPr>
  </w:style>
  <w:style w:type="character" w:customStyle="1" w:styleId="HeaderChar">
    <w:name w:val="Header Char"/>
    <w:basedOn w:val="DefaultParagraphFont"/>
    <w:link w:val="Header"/>
    <w:uiPriority w:val="99"/>
    <w:rsid w:val="004C58B3"/>
  </w:style>
  <w:style w:type="paragraph" w:styleId="Footer">
    <w:name w:val="footer"/>
    <w:basedOn w:val="Normal"/>
    <w:link w:val="FooterChar"/>
    <w:uiPriority w:val="99"/>
    <w:unhideWhenUsed/>
    <w:rsid w:val="004C58B3"/>
    <w:pPr>
      <w:tabs>
        <w:tab w:val="center" w:pos="4680"/>
        <w:tab w:val="right" w:pos="9360"/>
      </w:tabs>
    </w:pPr>
  </w:style>
  <w:style w:type="character" w:customStyle="1" w:styleId="FooterChar">
    <w:name w:val="Footer Char"/>
    <w:basedOn w:val="DefaultParagraphFont"/>
    <w:link w:val="Footer"/>
    <w:uiPriority w:val="99"/>
    <w:rsid w:val="004C58B3"/>
  </w:style>
  <w:style w:type="character" w:styleId="FollowedHyperlink">
    <w:name w:val="FollowedHyperlink"/>
    <w:basedOn w:val="DefaultParagraphFont"/>
    <w:uiPriority w:val="99"/>
    <w:semiHidden/>
    <w:unhideWhenUsed/>
    <w:rsid w:val="00BC5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547289">
      <w:bodyDiv w:val="1"/>
      <w:marLeft w:val="0"/>
      <w:marRight w:val="0"/>
      <w:marTop w:val="0"/>
      <w:marBottom w:val="0"/>
      <w:divBdr>
        <w:top w:val="none" w:sz="0" w:space="0" w:color="auto"/>
        <w:left w:val="none" w:sz="0" w:space="0" w:color="auto"/>
        <w:bottom w:val="none" w:sz="0" w:space="0" w:color="auto"/>
        <w:right w:val="none" w:sz="0" w:space="0" w:color="auto"/>
      </w:divBdr>
      <w:divsChild>
        <w:div w:id="701789741">
          <w:marLeft w:val="0"/>
          <w:marRight w:val="0"/>
          <w:marTop w:val="0"/>
          <w:marBottom w:val="0"/>
          <w:divBdr>
            <w:top w:val="none" w:sz="0" w:space="0" w:color="auto"/>
            <w:left w:val="none" w:sz="0" w:space="0" w:color="auto"/>
            <w:bottom w:val="none" w:sz="0" w:space="0" w:color="auto"/>
            <w:right w:val="none" w:sz="0" w:space="0" w:color="auto"/>
          </w:divBdr>
          <w:divsChild>
            <w:div w:id="1725250418">
              <w:marLeft w:val="0"/>
              <w:marRight w:val="0"/>
              <w:marTop w:val="0"/>
              <w:marBottom w:val="0"/>
              <w:divBdr>
                <w:top w:val="none" w:sz="0" w:space="0" w:color="auto"/>
                <w:left w:val="none" w:sz="0" w:space="0" w:color="auto"/>
                <w:bottom w:val="none" w:sz="0" w:space="0" w:color="auto"/>
                <w:right w:val="none" w:sz="0" w:space="0" w:color="auto"/>
              </w:divBdr>
              <w:divsChild>
                <w:div w:id="26761048">
                  <w:marLeft w:val="0"/>
                  <w:marRight w:val="0"/>
                  <w:marTop w:val="0"/>
                  <w:marBottom w:val="0"/>
                  <w:divBdr>
                    <w:top w:val="none" w:sz="0" w:space="0" w:color="auto"/>
                    <w:left w:val="none" w:sz="0" w:space="0" w:color="auto"/>
                    <w:bottom w:val="none" w:sz="0" w:space="0" w:color="auto"/>
                    <w:right w:val="none" w:sz="0" w:space="0" w:color="auto"/>
                  </w:divBdr>
                  <w:divsChild>
                    <w:div w:id="856622307">
                      <w:marLeft w:val="0"/>
                      <w:marRight w:val="0"/>
                      <w:marTop w:val="0"/>
                      <w:marBottom w:val="0"/>
                      <w:divBdr>
                        <w:top w:val="none" w:sz="0" w:space="0" w:color="auto"/>
                        <w:left w:val="none" w:sz="0" w:space="0" w:color="auto"/>
                        <w:bottom w:val="none" w:sz="0" w:space="0" w:color="auto"/>
                        <w:right w:val="none" w:sz="0" w:space="0" w:color="auto"/>
                      </w:divBdr>
                      <w:divsChild>
                        <w:div w:id="1461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89212">
          <w:marLeft w:val="0"/>
          <w:marRight w:val="0"/>
          <w:marTop w:val="0"/>
          <w:marBottom w:val="0"/>
          <w:divBdr>
            <w:top w:val="none" w:sz="0" w:space="0" w:color="auto"/>
            <w:left w:val="none" w:sz="0" w:space="0" w:color="auto"/>
            <w:bottom w:val="none" w:sz="0" w:space="0" w:color="auto"/>
            <w:right w:val="none" w:sz="0" w:space="0" w:color="auto"/>
          </w:divBdr>
          <w:divsChild>
            <w:div w:id="1804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easles/hcp/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public-health/services/diseases/measles.html" TargetMode="External"/><Relationship Id="rId12" Type="http://schemas.openxmlformats.org/officeDocument/2006/relationships/hyperlink" Target="https://www.cdc.gov/vaccines/parents/diseases/child/measles-basics-color.pdf%20(english%20on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measles/about/parents-top4.pdf%20(english%20only)" TargetMode="External"/><Relationship Id="rId5" Type="http://schemas.openxmlformats.org/officeDocument/2006/relationships/footnotes" Target="footnotes.xml"/><Relationship Id="rId10" Type="http://schemas.openxmlformats.org/officeDocument/2006/relationships/hyperlink" Target="https://www.canada.ca/en/public-health/services/diseases/measles.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Guidance to NCJCR HQ and RMLOs for Cadet Measles Immunization Requirements for CTCs</vt:lpstr>
    </vt:vector>
  </TitlesOfParts>
  <Company>Department of National Defence</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to NCJCR HQ and RMLOs for Cadet Measles Immunization Requirements for CTCs</dc:title>
  <dc:subject/>
  <dc:creator>stewart.pj</dc:creator>
  <cp:keywords>policy, direction, medical, communique, 2019-002, immunization, vaccination, cadets, communicable disease, infectious disease</cp:keywords>
  <dc:description/>
  <cp:lastModifiedBy>stewart.pj</cp:lastModifiedBy>
  <cp:revision>2</cp:revision>
  <cp:lastPrinted>2019-04-23T21:02:00Z</cp:lastPrinted>
  <dcterms:created xsi:type="dcterms:W3CDTF">2019-05-02T17:34:00Z</dcterms:created>
  <dcterms:modified xsi:type="dcterms:W3CDTF">2019-05-02T17:34:00Z</dcterms:modified>
</cp:coreProperties>
</file>